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C0669" w14:textId="77777777" w:rsidR="00995AA6" w:rsidRDefault="00995AA6">
      <w:pPr>
        <w:spacing w:beforeLines="50" w:before="156" w:line="480" w:lineRule="exact"/>
        <w:ind w:rightChars="-53" w:right="-111"/>
        <w:rPr>
          <w:rFonts w:ascii="仿宋" w:eastAsia="仿宋" w:hAnsi="仿宋" w:hint="eastAsia"/>
          <w:b/>
          <w:bCs/>
          <w:spacing w:val="-20"/>
          <w:sz w:val="48"/>
          <w:szCs w:val="48"/>
        </w:rPr>
      </w:pPr>
    </w:p>
    <w:p w14:paraId="440EB6CC" w14:textId="77777777" w:rsidR="00995AA6" w:rsidRDefault="00995AA6">
      <w:pPr>
        <w:ind w:rightChars="-53" w:right="-111"/>
        <w:rPr>
          <w:rFonts w:ascii="仿宋" w:eastAsia="仿宋" w:hAnsi="仿宋" w:hint="eastAsia"/>
        </w:rPr>
      </w:pPr>
    </w:p>
    <w:p w14:paraId="038782FC" w14:textId="787E3E36" w:rsidR="00995AA6" w:rsidRDefault="00000000">
      <w:pPr>
        <w:spacing w:line="600" w:lineRule="auto"/>
        <w:ind w:rightChars="-53" w:right="-111"/>
        <w:jc w:val="center"/>
        <w:rPr>
          <w:rFonts w:ascii="仿宋" w:eastAsia="仿宋" w:hAnsi="仿宋" w:hint="eastAsia"/>
          <w:b/>
          <w:bCs/>
          <w:spacing w:val="20"/>
          <w:sz w:val="36"/>
          <w:szCs w:val="36"/>
        </w:rPr>
      </w:pPr>
      <w:r>
        <w:rPr>
          <w:rFonts w:ascii="仿宋" w:eastAsia="仿宋" w:hAnsi="仿宋" w:cs="仿宋" w:hint="eastAsia"/>
          <w:b/>
          <w:bCs/>
          <w:spacing w:val="20"/>
          <w:sz w:val="36"/>
          <w:szCs w:val="36"/>
        </w:rPr>
        <w:t>淮安外国语学校202</w:t>
      </w:r>
      <w:r w:rsidR="00261625">
        <w:rPr>
          <w:rFonts w:ascii="仿宋" w:eastAsia="仿宋" w:hAnsi="仿宋" w:cs="仿宋" w:hint="eastAsia"/>
          <w:b/>
          <w:bCs/>
          <w:spacing w:val="20"/>
          <w:sz w:val="36"/>
          <w:szCs w:val="36"/>
        </w:rPr>
        <w:t>5</w:t>
      </w:r>
      <w:r>
        <w:rPr>
          <w:rFonts w:ascii="仿宋" w:eastAsia="仿宋" w:hAnsi="仿宋" w:cs="仿宋" w:hint="eastAsia"/>
          <w:b/>
          <w:bCs/>
          <w:spacing w:val="20"/>
          <w:sz w:val="36"/>
          <w:szCs w:val="36"/>
        </w:rPr>
        <w:t>年新生生活用品采购</w:t>
      </w:r>
    </w:p>
    <w:p w14:paraId="00B8ACFB" w14:textId="77777777" w:rsidR="00995AA6" w:rsidRDefault="00995AA6">
      <w:pPr>
        <w:pStyle w:val="aff6"/>
        <w:ind w:rightChars="-53" w:right="-111" w:firstLine="420"/>
        <w:rPr>
          <w:rFonts w:ascii="仿宋" w:eastAsia="仿宋" w:hAnsi="仿宋" w:cs="Times New Roman" w:hint="eastAsia"/>
        </w:rPr>
      </w:pPr>
    </w:p>
    <w:p w14:paraId="47D0CBD6" w14:textId="77777777" w:rsidR="00995AA6" w:rsidRDefault="00995AA6">
      <w:pPr>
        <w:ind w:rightChars="-53" w:right="-111"/>
        <w:rPr>
          <w:rFonts w:ascii="仿宋" w:eastAsia="仿宋" w:hAnsi="仿宋" w:hint="eastAsia"/>
        </w:rPr>
      </w:pPr>
    </w:p>
    <w:p w14:paraId="3028A27E" w14:textId="77777777" w:rsidR="00995AA6" w:rsidRDefault="00995AA6">
      <w:pPr>
        <w:pStyle w:val="aff6"/>
        <w:ind w:rightChars="-53" w:right="-111" w:firstLine="420"/>
        <w:rPr>
          <w:rFonts w:ascii="仿宋" w:eastAsia="仿宋" w:hAnsi="仿宋" w:cs="Times New Roman" w:hint="eastAsia"/>
        </w:rPr>
      </w:pPr>
    </w:p>
    <w:p w14:paraId="21EE813C" w14:textId="77777777" w:rsidR="00995AA6" w:rsidRDefault="00995AA6">
      <w:pPr>
        <w:pStyle w:val="11"/>
        <w:spacing w:line="600" w:lineRule="auto"/>
        <w:ind w:rightChars="-53" w:right="-111" w:firstLine="1446"/>
        <w:rPr>
          <w:rFonts w:ascii="仿宋" w:eastAsia="仿宋" w:hAnsi="仿宋" w:hint="eastAsia"/>
          <w:b/>
          <w:bCs/>
          <w:sz w:val="72"/>
          <w:szCs w:val="72"/>
        </w:rPr>
      </w:pPr>
    </w:p>
    <w:p w14:paraId="55E09CE2" w14:textId="77777777" w:rsidR="00995AA6" w:rsidRDefault="00995AA6">
      <w:pPr>
        <w:pStyle w:val="11"/>
        <w:spacing w:line="600" w:lineRule="auto"/>
        <w:ind w:rightChars="-53" w:right="-111" w:firstLine="1446"/>
        <w:rPr>
          <w:rFonts w:ascii="仿宋" w:eastAsia="仿宋" w:hAnsi="仿宋" w:hint="eastAsia"/>
          <w:b/>
          <w:bCs/>
          <w:sz w:val="72"/>
          <w:szCs w:val="72"/>
        </w:rPr>
      </w:pPr>
    </w:p>
    <w:p w14:paraId="24EF6BE3" w14:textId="77777777" w:rsidR="00995AA6" w:rsidRDefault="00000000">
      <w:pPr>
        <w:spacing w:line="600" w:lineRule="auto"/>
        <w:ind w:rightChars="-53" w:right="-111"/>
        <w:jc w:val="center"/>
        <w:rPr>
          <w:rFonts w:ascii="仿宋" w:eastAsia="仿宋" w:hAnsi="仿宋" w:hint="eastAsia"/>
          <w:b/>
          <w:bCs/>
          <w:sz w:val="84"/>
          <w:szCs w:val="84"/>
        </w:rPr>
      </w:pPr>
      <w:r>
        <w:rPr>
          <w:rFonts w:ascii="仿宋" w:eastAsia="仿宋" w:hAnsi="仿宋" w:cs="仿宋" w:hint="eastAsia"/>
          <w:b/>
          <w:bCs/>
          <w:sz w:val="84"/>
          <w:szCs w:val="84"/>
        </w:rPr>
        <w:t>招</w:t>
      </w:r>
      <w:r>
        <w:rPr>
          <w:rFonts w:ascii="仿宋" w:eastAsia="仿宋" w:hAnsi="仿宋" w:cs="仿宋"/>
          <w:b/>
          <w:bCs/>
          <w:sz w:val="84"/>
          <w:szCs w:val="84"/>
        </w:rPr>
        <w:t xml:space="preserve"> </w:t>
      </w:r>
      <w:r>
        <w:rPr>
          <w:rFonts w:ascii="仿宋" w:eastAsia="仿宋" w:hAnsi="仿宋" w:cs="仿宋" w:hint="eastAsia"/>
          <w:b/>
          <w:bCs/>
          <w:sz w:val="84"/>
          <w:szCs w:val="84"/>
        </w:rPr>
        <w:t>标</w:t>
      </w:r>
      <w:r>
        <w:rPr>
          <w:rFonts w:ascii="仿宋" w:eastAsia="仿宋" w:hAnsi="仿宋" w:cs="仿宋"/>
          <w:b/>
          <w:bCs/>
          <w:sz w:val="84"/>
          <w:szCs w:val="84"/>
        </w:rPr>
        <w:t xml:space="preserve"> </w:t>
      </w:r>
      <w:r>
        <w:rPr>
          <w:rFonts w:ascii="仿宋" w:eastAsia="仿宋" w:hAnsi="仿宋" w:cs="仿宋" w:hint="eastAsia"/>
          <w:b/>
          <w:bCs/>
          <w:sz w:val="84"/>
          <w:szCs w:val="84"/>
        </w:rPr>
        <w:t>文</w:t>
      </w:r>
      <w:r>
        <w:rPr>
          <w:rFonts w:ascii="仿宋" w:eastAsia="仿宋" w:hAnsi="仿宋" w:cs="仿宋"/>
          <w:b/>
          <w:bCs/>
          <w:sz w:val="84"/>
          <w:szCs w:val="84"/>
        </w:rPr>
        <w:t xml:space="preserve"> </w:t>
      </w:r>
      <w:r>
        <w:rPr>
          <w:rFonts w:ascii="仿宋" w:eastAsia="仿宋" w:hAnsi="仿宋" w:cs="仿宋" w:hint="eastAsia"/>
          <w:b/>
          <w:bCs/>
          <w:sz w:val="84"/>
          <w:szCs w:val="84"/>
        </w:rPr>
        <w:t>件</w:t>
      </w:r>
    </w:p>
    <w:p w14:paraId="100A9884" w14:textId="77777777" w:rsidR="00995AA6" w:rsidRDefault="00995AA6">
      <w:pPr>
        <w:spacing w:line="600" w:lineRule="auto"/>
        <w:ind w:rightChars="-53" w:right="-111"/>
        <w:rPr>
          <w:rFonts w:ascii="仿宋" w:eastAsia="仿宋" w:hAnsi="仿宋" w:hint="eastAsia"/>
          <w:b/>
          <w:bCs/>
          <w:sz w:val="36"/>
          <w:szCs w:val="36"/>
        </w:rPr>
      </w:pPr>
    </w:p>
    <w:p w14:paraId="0189CA83" w14:textId="77777777" w:rsidR="00995AA6" w:rsidRDefault="00995AA6">
      <w:pPr>
        <w:pStyle w:val="11"/>
        <w:ind w:rightChars="-53" w:right="-111" w:firstLineChars="0" w:firstLine="0"/>
        <w:rPr>
          <w:rFonts w:ascii="仿宋" w:eastAsia="仿宋" w:hAnsi="仿宋" w:hint="eastAsia"/>
          <w:b/>
          <w:bCs/>
          <w:sz w:val="36"/>
          <w:szCs w:val="36"/>
        </w:rPr>
      </w:pPr>
    </w:p>
    <w:p w14:paraId="1E2AACCE" w14:textId="77777777" w:rsidR="00995AA6" w:rsidRDefault="00995AA6">
      <w:pPr>
        <w:pStyle w:val="11"/>
        <w:ind w:rightChars="-53" w:right="-111" w:firstLineChars="0" w:firstLine="0"/>
        <w:rPr>
          <w:rFonts w:ascii="仿宋" w:eastAsia="仿宋" w:hAnsi="仿宋" w:hint="eastAsia"/>
          <w:b/>
          <w:bCs/>
          <w:sz w:val="36"/>
          <w:szCs w:val="36"/>
        </w:rPr>
      </w:pPr>
    </w:p>
    <w:p w14:paraId="66340A90" w14:textId="77777777" w:rsidR="00995AA6" w:rsidRDefault="00995AA6">
      <w:pPr>
        <w:pStyle w:val="11"/>
        <w:ind w:rightChars="-53" w:right="-111" w:firstLineChars="0" w:firstLine="0"/>
        <w:rPr>
          <w:rFonts w:ascii="仿宋" w:eastAsia="仿宋" w:hAnsi="仿宋" w:hint="eastAsia"/>
          <w:b/>
          <w:bCs/>
          <w:sz w:val="36"/>
          <w:szCs w:val="36"/>
        </w:rPr>
      </w:pPr>
    </w:p>
    <w:p w14:paraId="758636B3" w14:textId="77777777" w:rsidR="00995AA6" w:rsidRDefault="00000000">
      <w:pPr>
        <w:pStyle w:val="11"/>
        <w:ind w:rightChars="-53" w:right="-111" w:firstLineChars="0" w:firstLine="0"/>
        <w:rPr>
          <w:rFonts w:ascii="仿宋" w:eastAsia="仿宋" w:hAnsi="仿宋" w:cs="仿宋" w:hint="eastAsia"/>
          <w:b/>
          <w:bCs/>
          <w:sz w:val="36"/>
          <w:szCs w:val="36"/>
        </w:rPr>
      </w:pPr>
      <w:r>
        <w:rPr>
          <w:rFonts w:ascii="仿宋" w:eastAsia="仿宋" w:hAnsi="仿宋" w:cs="仿宋"/>
          <w:b/>
          <w:bCs/>
          <w:sz w:val="36"/>
          <w:szCs w:val="36"/>
        </w:rPr>
        <w:t xml:space="preserve">    </w:t>
      </w:r>
    </w:p>
    <w:p w14:paraId="38ED6744" w14:textId="77777777" w:rsidR="00995AA6" w:rsidRDefault="00000000">
      <w:pPr>
        <w:spacing w:beforeLines="50" w:before="156" w:afterLines="50" w:after="156" w:line="480" w:lineRule="exact"/>
        <w:ind w:rightChars="-53" w:right="-111"/>
        <w:jc w:val="left"/>
        <w:rPr>
          <w:rFonts w:ascii="仿宋" w:eastAsia="仿宋" w:hAnsi="仿宋" w:hint="eastAsia"/>
          <w:b/>
          <w:bCs/>
          <w:sz w:val="28"/>
          <w:szCs w:val="28"/>
        </w:rPr>
      </w:pPr>
      <w:r>
        <w:rPr>
          <w:rFonts w:ascii="仿宋" w:eastAsia="仿宋" w:hAnsi="仿宋" w:cs="仿宋"/>
          <w:b/>
          <w:bCs/>
          <w:sz w:val="36"/>
          <w:szCs w:val="36"/>
        </w:rPr>
        <w:t xml:space="preserve">        </w:t>
      </w:r>
      <w:r>
        <w:rPr>
          <w:rFonts w:ascii="仿宋" w:eastAsia="仿宋" w:hAnsi="仿宋" w:cs="仿宋" w:hint="eastAsia"/>
          <w:b/>
          <w:bCs/>
          <w:sz w:val="36"/>
          <w:szCs w:val="36"/>
        </w:rPr>
        <w:t xml:space="preserve">  </w:t>
      </w:r>
      <w:r>
        <w:rPr>
          <w:rFonts w:ascii="仿宋" w:eastAsia="仿宋" w:hAnsi="仿宋" w:cs="仿宋" w:hint="eastAsia"/>
          <w:b/>
          <w:bCs/>
          <w:sz w:val="28"/>
          <w:szCs w:val="28"/>
        </w:rPr>
        <w:t>采</w:t>
      </w:r>
      <w:r>
        <w:rPr>
          <w:rFonts w:ascii="仿宋" w:eastAsia="仿宋" w:hAnsi="仿宋" w:cs="仿宋"/>
          <w:b/>
          <w:bCs/>
          <w:sz w:val="28"/>
          <w:szCs w:val="28"/>
        </w:rPr>
        <w:t xml:space="preserve"> </w:t>
      </w:r>
      <w:r>
        <w:rPr>
          <w:rFonts w:ascii="仿宋" w:eastAsia="仿宋" w:hAnsi="仿宋" w:cs="仿宋" w:hint="eastAsia"/>
          <w:b/>
          <w:bCs/>
          <w:sz w:val="28"/>
          <w:szCs w:val="28"/>
        </w:rPr>
        <w:t xml:space="preserve"> </w:t>
      </w:r>
      <w:r>
        <w:rPr>
          <w:rFonts w:ascii="仿宋" w:eastAsia="仿宋" w:hAnsi="仿宋" w:cs="仿宋"/>
          <w:b/>
          <w:bCs/>
          <w:sz w:val="28"/>
          <w:szCs w:val="28"/>
        </w:rPr>
        <w:t xml:space="preserve"> </w:t>
      </w:r>
      <w:r>
        <w:rPr>
          <w:rFonts w:ascii="仿宋" w:eastAsia="仿宋" w:hAnsi="仿宋" w:cs="仿宋" w:hint="eastAsia"/>
          <w:b/>
          <w:bCs/>
          <w:sz w:val="28"/>
          <w:szCs w:val="28"/>
        </w:rPr>
        <w:t>购</w:t>
      </w:r>
      <w:r>
        <w:rPr>
          <w:rFonts w:ascii="仿宋" w:eastAsia="仿宋" w:hAnsi="仿宋" w:cs="仿宋"/>
          <w:b/>
          <w:bCs/>
          <w:sz w:val="28"/>
          <w:szCs w:val="28"/>
        </w:rPr>
        <w:t xml:space="preserve">   </w:t>
      </w:r>
      <w:r>
        <w:rPr>
          <w:rFonts w:ascii="仿宋" w:eastAsia="仿宋" w:hAnsi="仿宋" w:cs="仿宋" w:hint="eastAsia"/>
          <w:b/>
          <w:bCs/>
          <w:sz w:val="28"/>
          <w:szCs w:val="28"/>
        </w:rPr>
        <w:t>人：淮安外国语学校</w:t>
      </w:r>
    </w:p>
    <w:p w14:paraId="069F6776" w14:textId="207B3D33" w:rsidR="00995AA6" w:rsidRDefault="00000000">
      <w:pPr>
        <w:spacing w:beforeLines="50" w:before="156" w:afterLines="50" w:after="156" w:line="480" w:lineRule="exact"/>
        <w:ind w:rightChars="-53" w:right="-111" w:firstLineChars="650" w:firstLine="1827"/>
        <w:jc w:val="left"/>
        <w:rPr>
          <w:rFonts w:ascii="仿宋" w:eastAsia="仿宋" w:hAnsi="仿宋" w:hint="eastAsia"/>
          <w:b/>
          <w:bCs/>
          <w:sz w:val="28"/>
          <w:szCs w:val="28"/>
        </w:rPr>
      </w:pPr>
      <w:r>
        <w:rPr>
          <w:rFonts w:ascii="仿宋" w:eastAsia="仿宋" w:hAnsi="仿宋" w:cs="仿宋" w:hint="eastAsia"/>
          <w:b/>
          <w:bCs/>
          <w:sz w:val="28"/>
          <w:szCs w:val="28"/>
        </w:rPr>
        <w:t>项</w:t>
      </w:r>
      <w:r>
        <w:rPr>
          <w:rFonts w:ascii="仿宋" w:eastAsia="仿宋" w:hAnsi="仿宋" w:cs="仿宋"/>
          <w:b/>
          <w:bCs/>
          <w:sz w:val="28"/>
          <w:szCs w:val="28"/>
        </w:rPr>
        <w:t xml:space="preserve"> </w:t>
      </w:r>
      <w:r>
        <w:rPr>
          <w:rFonts w:ascii="仿宋" w:eastAsia="仿宋" w:hAnsi="仿宋" w:cs="仿宋" w:hint="eastAsia"/>
          <w:b/>
          <w:bCs/>
          <w:sz w:val="28"/>
          <w:szCs w:val="28"/>
        </w:rPr>
        <w:t>目</w:t>
      </w:r>
      <w:r>
        <w:rPr>
          <w:rFonts w:ascii="仿宋" w:eastAsia="仿宋" w:hAnsi="仿宋" w:cs="仿宋"/>
          <w:b/>
          <w:bCs/>
          <w:sz w:val="28"/>
          <w:szCs w:val="28"/>
        </w:rPr>
        <w:t xml:space="preserve"> </w:t>
      </w:r>
      <w:r>
        <w:rPr>
          <w:rFonts w:ascii="仿宋" w:eastAsia="仿宋" w:hAnsi="仿宋" w:cs="仿宋" w:hint="eastAsia"/>
          <w:b/>
          <w:bCs/>
          <w:sz w:val="28"/>
          <w:szCs w:val="28"/>
        </w:rPr>
        <w:t>内</w:t>
      </w:r>
      <w:r>
        <w:rPr>
          <w:rFonts w:ascii="仿宋" w:eastAsia="仿宋" w:hAnsi="仿宋" w:cs="仿宋"/>
          <w:b/>
          <w:bCs/>
          <w:sz w:val="28"/>
          <w:szCs w:val="28"/>
        </w:rPr>
        <w:t xml:space="preserve"> </w:t>
      </w:r>
      <w:r>
        <w:rPr>
          <w:rFonts w:ascii="仿宋" w:eastAsia="仿宋" w:hAnsi="仿宋" w:cs="仿宋" w:hint="eastAsia"/>
          <w:b/>
          <w:bCs/>
          <w:sz w:val="28"/>
          <w:szCs w:val="28"/>
        </w:rPr>
        <w:t>容：202</w:t>
      </w:r>
      <w:r w:rsidR="00261625">
        <w:rPr>
          <w:rFonts w:ascii="仿宋" w:eastAsia="仿宋" w:hAnsi="仿宋" w:cs="仿宋" w:hint="eastAsia"/>
          <w:b/>
          <w:bCs/>
          <w:sz w:val="28"/>
          <w:szCs w:val="28"/>
        </w:rPr>
        <w:t>5</w:t>
      </w:r>
      <w:r>
        <w:rPr>
          <w:rFonts w:ascii="仿宋" w:eastAsia="仿宋" w:hAnsi="仿宋" w:cs="仿宋" w:hint="eastAsia"/>
          <w:b/>
          <w:bCs/>
          <w:sz w:val="28"/>
          <w:szCs w:val="28"/>
        </w:rPr>
        <w:t>年新生生活用品采购项目</w:t>
      </w:r>
    </w:p>
    <w:p w14:paraId="2C50BF7C" w14:textId="3D373AB0" w:rsidR="00995AA6" w:rsidRDefault="00000000">
      <w:pPr>
        <w:spacing w:beforeLines="50" w:before="156" w:afterLines="50" w:after="156" w:line="480" w:lineRule="exact"/>
        <w:ind w:rightChars="-53" w:right="-111"/>
        <w:jc w:val="center"/>
        <w:rPr>
          <w:rFonts w:ascii="仿宋" w:eastAsia="仿宋" w:hAnsi="仿宋" w:hint="eastAsia"/>
          <w:b/>
          <w:bCs/>
          <w:sz w:val="28"/>
          <w:szCs w:val="28"/>
        </w:rPr>
      </w:pPr>
      <w:r>
        <w:rPr>
          <w:rFonts w:ascii="仿宋" w:eastAsia="仿宋" w:hAnsi="仿宋" w:cs="仿宋" w:hint="eastAsia"/>
          <w:b/>
          <w:bCs/>
          <w:sz w:val="28"/>
          <w:szCs w:val="28"/>
        </w:rPr>
        <w:t>二〇二</w:t>
      </w:r>
      <w:r w:rsidR="00261625">
        <w:rPr>
          <w:rFonts w:ascii="仿宋" w:eastAsia="仿宋" w:hAnsi="仿宋" w:cs="仿宋" w:hint="eastAsia"/>
          <w:b/>
          <w:bCs/>
          <w:sz w:val="28"/>
          <w:szCs w:val="28"/>
        </w:rPr>
        <w:t>五</w:t>
      </w:r>
      <w:r>
        <w:rPr>
          <w:rFonts w:ascii="仿宋" w:eastAsia="仿宋" w:hAnsi="仿宋" w:cs="仿宋" w:hint="eastAsia"/>
          <w:b/>
          <w:bCs/>
          <w:sz w:val="28"/>
          <w:szCs w:val="28"/>
        </w:rPr>
        <w:t>年</w:t>
      </w:r>
      <w:r w:rsidR="00261625">
        <w:rPr>
          <w:rFonts w:ascii="仿宋" w:eastAsia="仿宋" w:hAnsi="仿宋" w:cs="仿宋" w:hint="eastAsia"/>
          <w:b/>
          <w:bCs/>
          <w:sz w:val="28"/>
          <w:szCs w:val="28"/>
        </w:rPr>
        <w:t>六</w:t>
      </w:r>
      <w:r>
        <w:rPr>
          <w:rFonts w:ascii="仿宋" w:eastAsia="仿宋" w:hAnsi="仿宋" w:cs="仿宋" w:hint="eastAsia"/>
          <w:b/>
          <w:bCs/>
          <w:sz w:val="28"/>
          <w:szCs w:val="28"/>
        </w:rPr>
        <w:t>月</w:t>
      </w:r>
    </w:p>
    <w:p w14:paraId="30CEB291" w14:textId="77777777" w:rsidR="00995AA6" w:rsidRDefault="00995AA6">
      <w:pPr>
        <w:pStyle w:val="aff6"/>
        <w:ind w:rightChars="-53" w:right="-111" w:firstLine="420"/>
        <w:rPr>
          <w:rFonts w:ascii="仿宋" w:eastAsia="仿宋" w:hAnsi="仿宋" w:cs="Times New Roman" w:hint="eastAsia"/>
        </w:rPr>
      </w:pPr>
    </w:p>
    <w:p w14:paraId="04A53933" w14:textId="77777777" w:rsidR="00995AA6" w:rsidRDefault="00995AA6">
      <w:pPr>
        <w:ind w:rightChars="-53" w:right="-111"/>
        <w:rPr>
          <w:rFonts w:ascii="仿宋" w:eastAsia="仿宋" w:hAnsi="仿宋" w:hint="eastAsia"/>
        </w:rPr>
      </w:pPr>
    </w:p>
    <w:p w14:paraId="519008CE" w14:textId="77777777" w:rsidR="00995AA6" w:rsidRDefault="00995AA6">
      <w:pPr>
        <w:spacing w:line="600" w:lineRule="auto"/>
        <w:ind w:rightChars="-53" w:right="-111"/>
        <w:jc w:val="center"/>
        <w:rPr>
          <w:rFonts w:ascii="仿宋" w:eastAsia="仿宋" w:hAnsi="仿宋" w:cs="仿宋" w:hint="eastAsia"/>
          <w:sz w:val="40"/>
          <w:szCs w:val="40"/>
        </w:rPr>
      </w:pPr>
    </w:p>
    <w:p w14:paraId="1DAEB848" w14:textId="77777777" w:rsidR="00995AA6" w:rsidRDefault="00995AA6">
      <w:pPr>
        <w:spacing w:line="480" w:lineRule="exact"/>
        <w:ind w:rightChars="-53" w:right="-111"/>
        <w:jc w:val="center"/>
        <w:rPr>
          <w:rFonts w:ascii="仿宋" w:eastAsia="仿宋" w:hAnsi="仿宋" w:cs="仿宋" w:hint="eastAsia"/>
          <w:b/>
          <w:bCs/>
          <w:sz w:val="32"/>
          <w:szCs w:val="32"/>
        </w:rPr>
      </w:pPr>
    </w:p>
    <w:p w14:paraId="52E055C8" w14:textId="77777777" w:rsidR="00995AA6" w:rsidRDefault="00000000">
      <w:pPr>
        <w:spacing w:line="480" w:lineRule="exact"/>
        <w:ind w:rightChars="-53" w:right="-111"/>
        <w:jc w:val="center"/>
        <w:rPr>
          <w:rFonts w:ascii="仿宋" w:eastAsia="仿宋" w:hAnsi="仿宋" w:hint="eastAsia"/>
          <w:b/>
          <w:bCs/>
          <w:sz w:val="44"/>
          <w:szCs w:val="44"/>
        </w:rPr>
      </w:pPr>
      <w:r>
        <w:rPr>
          <w:rFonts w:ascii="仿宋" w:eastAsia="仿宋" w:hAnsi="仿宋" w:cs="仿宋" w:hint="eastAsia"/>
          <w:b/>
          <w:bCs/>
          <w:sz w:val="44"/>
          <w:szCs w:val="44"/>
        </w:rPr>
        <w:lastRenderedPageBreak/>
        <w:t>第一部分</w:t>
      </w:r>
      <w:r>
        <w:rPr>
          <w:rFonts w:ascii="仿宋" w:eastAsia="仿宋" w:hAnsi="仿宋" w:cs="仿宋"/>
          <w:b/>
          <w:bCs/>
          <w:sz w:val="44"/>
          <w:szCs w:val="44"/>
        </w:rPr>
        <w:t xml:space="preserve">   </w:t>
      </w:r>
      <w:r>
        <w:rPr>
          <w:rFonts w:ascii="仿宋" w:eastAsia="仿宋" w:hAnsi="仿宋" w:cs="仿宋" w:hint="eastAsia"/>
          <w:b/>
          <w:bCs/>
          <w:sz w:val="44"/>
          <w:szCs w:val="44"/>
        </w:rPr>
        <w:t>招标说明</w:t>
      </w:r>
    </w:p>
    <w:p w14:paraId="0347B945" w14:textId="77777777" w:rsidR="00995AA6" w:rsidRDefault="00995AA6">
      <w:pPr>
        <w:pStyle w:val="11"/>
        <w:snapToGrid w:val="0"/>
        <w:spacing w:before="0" w:after="0" w:line="288" w:lineRule="auto"/>
        <w:ind w:firstLine="560"/>
        <w:rPr>
          <w:rFonts w:ascii="仿宋" w:eastAsia="仿宋" w:hAnsi="仿宋" w:cs="仿宋" w:hint="eastAsia"/>
          <w:sz w:val="28"/>
          <w:szCs w:val="28"/>
        </w:rPr>
      </w:pPr>
    </w:p>
    <w:p w14:paraId="719B36D9" w14:textId="6E88B591" w:rsidR="00995AA6" w:rsidRDefault="00000000">
      <w:pPr>
        <w:pStyle w:val="11"/>
        <w:snapToGrid w:val="0"/>
        <w:spacing w:before="0" w:after="0" w:line="300" w:lineRule="auto"/>
        <w:ind w:firstLine="560"/>
        <w:rPr>
          <w:rFonts w:ascii="仿宋" w:eastAsia="仿宋" w:hAnsi="仿宋" w:hint="eastAsia"/>
          <w:sz w:val="28"/>
          <w:szCs w:val="28"/>
        </w:rPr>
      </w:pPr>
      <w:r>
        <w:rPr>
          <w:rFonts w:ascii="仿宋" w:eastAsia="仿宋" w:hAnsi="仿宋" w:cs="仿宋" w:hint="eastAsia"/>
          <w:sz w:val="28"/>
          <w:szCs w:val="28"/>
        </w:rPr>
        <w:t>本校对202</w:t>
      </w:r>
      <w:r>
        <w:rPr>
          <w:rFonts w:ascii="仿宋" w:eastAsia="仿宋" w:hAnsi="仿宋" w:cs="仿宋" w:hint="eastAsia"/>
          <w:color w:val="FF0000"/>
          <w:sz w:val="28"/>
          <w:szCs w:val="28"/>
        </w:rPr>
        <w:t>5</w:t>
      </w:r>
      <w:r w:rsidR="002B6FD0">
        <w:rPr>
          <w:rFonts w:ascii="仿宋" w:eastAsia="仿宋" w:hAnsi="仿宋" w:cs="仿宋"/>
          <w:color w:val="FF0000"/>
          <w:sz w:val="28"/>
          <w:szCs w:val="28"/>
        </w:rPr>
        <w:t>—</w:t>
      </w:r>
      <w:r w:rsidR="00261625">
        <w:rPr>
          <w:rFonts w:ascii="仿宋" w:eastAsia="仿宋" w:hAnsi="仿宋" w:cs="仿宋" w:hint="eastAsia"/>
          <w:color w:val="FF0000"/>
          <w:sz w:val="28"/>
          <w:szCs w:val="28"/>
        </w:rPr>
        <w:t>2028</w:t>
      </w:r>
      <w:r w:rsidR="002B6FD0">
        <w:rPr>
          <w:rFonts w:ascii="仿宋" w:eastAsia="仿宋" w:hAnsi="仿宋" w:cs="仿宋" w:hint="eastAsia"/>
          <w:color w:val="FF0000"/>
          <w:sz w:val="28"/>
          <w:szCs w:val="28"/>
        </w:rPr>
        <w:t>学</w:t>
      </w:r>
      <w:r>
        <w:rPr>
          <w:rFonts w:ascii="仿宋" w:eastAsia="仿宋" w:hAnsi="仿宋" w:cs="仿宋" w:hint="eastAsia"/>
          <w:sz w:val="28"/>
          <w:szCs w:val="28"/>
        </w:rPr>
        <w:t>年新生生活用品采购项目</w:t>
      </w:r>
      <w:r>
        <w:rPr>
          <w:rFonts w:ascii="仿宋" w:eastAsia="仿宋" w:hAnsi="仿宋" w:hint="eastAsia"/>
          <w:color w:val="000000"/>
          <w:sz w:val="28"/>
          <w:szCs w:val="28"/>
        </w:rPr>
        <w:t>进行公开招标，现邀请符合条件的供应商参加投标。</w:t>
      </w:r>
    </w:p>
    <w:p w14:paraId="6A94182B" w14:textId="77777777" w:rsidR="00995AA6" w:rsidRDefault="00000000">
      <w:pPr>
        <w:adjustRightInd w:val="0"/>
        <w:snapToGrid w:val="0"/>
        <w:spacing w:line="300" w:lineRule="auto"/>
        <w:ind w:rightChars="-53" w:right="-111"/>
        <w:rPr>
          <w:rFonts w:ascii="仿宋" w:eastAsia="仿宋" w:hAnsi="仿宋" w:hint="eastAsia"/>
          <w:sz w:val="28"/>
          <w:szCs w:val="28"/>
        </w:rPr>
      </w:pPr>
      <w:r>
        <w:rPr>
          <w:rFonts w:ascii="仿宋" w:eastAsia="仿宋" w:hAnsi="仿宋" w:cs="仿宋" w:hint="eastAsia"/>
          <w:sz w:val="28"/>
          <w:szCs w:val="28"/>
        </w:rPr>
        <w:t>一、项目名称及限价</w:t>
      </w:r>
    </w:p>
    <w:p w14:paraId="4E702BC5" w14:textId="5DB9DC50" w:rsidR="00995AA6" w:rsidRPr="00261625" w:rsidRDefault="00C706B8" w:rsidP="00C706B8">
      <w:pPr>
        <w:adjustRightInd w:val="0"/>
        <w:snapToGrid w:val="0"/>
        <w:spacing w:line="300" w:lineRule="auto"/>
        <w:ind w:rightChars="-53" w:right="-111"/>
        <w:rPr>
          <w:rFonts w:ascii="仿宋" w:eastAsia="仿宋" w:hAnsi="仿宋" w:cs="仿宋" w:hint="eastAsia"/>
          <w:sz w:val="28"/>
          <w:szCs w:val="28"/>
        </w:rPr>
      </w:pPr>
      <w:r>
        <w:rPr>
          <w:rFonts w:ascii="仿宋" w:eastAsia="仿宋" w:hAnsi="仿宋" w:cs="仿宋" w:hint="eastAsia"/>
          <w:sz w:val="28"/>
          <w:szCs w:val="28"/>
        </w:rPr>
        <w:t>1.1、项目名称</w:t>
      </w:r>
      <w:r>
        <w:rPr>
          <w:rFonts w:ascii="仿宋" w:eastAsia="仿宋" w:hAnsi="仿宋" w:cs="仿宋"/>
          <w:sz w:val="28"/>
          <w:szCs w:val="28"/>
        </w:rPr>
        <w:t xml:space="preserve">: </w:t>
      </w:r>
      <w:r w:rsidR="00261625" w:rsidRPr="00261625">
        <w:rPr>
          <w:rFonts w:ascii="仿宋" w:eastAsia="仿宋" w:hAnsi="仿宋" w:cs="仿宋" w:hint="eastAsia"/>
          <w:sz w:val="28"/>
          <w:szCs w:val="28"/>
        </w:rPr>
        <w:t>淮安外国语学校2025</w:t>
      </w:r>
      <w:r w:rsidR="00261625">
        <w:rPr>
          <w:rFonts w:ascii="仿宋" w:eastAsia="仿宋" w:hAnsi="仿宋" w:cs="仿宋" w:hint="eastAsia"/>
          <w:sz w:val="28"/>
          <w:szCs w:val="28"/>
        </w:rPr>
        <w:t>--</w:t>
      </w:r>
      <w:r w:rsidR="00261625" w:rsidRPr="00261625">
        <w:rPr>
          <w:rFonts w:ascii="仿宋" w:eastAsia="仿宋" w:hAnsi="仿宋" w:cs="仿宋" w:hint="eastAsia"/>
          <w:sz w:val="28"/>
          <w:szCs w:val="28"/>
        </w:rPr>
        <w:t>2028学年学生生活用品采购</w:t>
      </w:r>
    </w:p>
    <w:p w14:paraId="404C11F6" w14:textId="0D860D09" w:rsidR="00995AA6" w:rsidRDefault="00C706B8" w:rsidP="00C706B8">
      <w:pPr>
        <w:adjustRightInd w:val="0"/>
        <w:snapToGrid w:val="0"/>
        <w:spacing w:line="300" w:lineRule="auto"/>
        <w:ind w:rightChars="-53" w:right="-111"/>
        <w:rPr>
          <w:rFonts w:ascii="仿宋" w:eastAsia="仿宋" w:hAnsi="仿宋" w:hint="eastAsia"/>
          <w:sz w:val="28"/>
          <w:szCs w:val="28"/>
        </w:rPr>
      </w:pPr>
      <w:r>
        <w:rPr>
          <w:rFonts w:ascii="仿宋" w:eastAsia="仿宋" w:hAnsi="仿宋" w:cs="仿宋" w:hint="eastAsia"/>
          <w:sz w:val="28"/>
          <w:szCs w:val="28"/>
        </w:rPr>
        <w:t>1.2、最高限价：500元/套</w:t>
      </w:r>
    </w:p>
    <w:p w14:paraId="4159EBB3" w14:textId="58712EDD" w:rsidR="00995AA6" w:rsidRDefault="00C706B8" w:rsidP="00C706B8">
      <w:pPr>
        <w:adjustRightInd w:val="0"/>
        <w:snapToGrid w:val="0"/>
        <w:spacing w:line="300" w:lineRule="auto"/>
        <w:ind w:rightChars="-53" w:right="-111"/>
        <w:rPr>
          <w:rFonts w:ascii="仿宋" w:eastAsia="仿宋" w:hAnsi="仿宋" w:cs="仿宋" w:hint="eastAsia"/>
          <w:sz w:val="28"/>
          <w:szCs w:val="28"/>
        </w:rPr>
      </w:pPr>
      <w:r>
        <w:rPr>
          <w:rFonts w:ascii="仿宋" w:eastAsia="仿宋" w:hAnsi="仿宋" w:cs="仿宋" w:hint="eastAsia"/>
          <w:sz w:val="28"/>
          <w:szCs w:val="28"/>
        </w:rPr>
        <w:t>1.3、采购需求：202</w:t>
      </w:r>
      <w:r w:rsidR="00261625">
        <w:rPr>
          <w:rFonts w:ascii="仿宋" w:eastAsia="仿宋" w:hAnsi="仿宋" w:cs="仿宋" w:hint="eastAsia"/>
          <w:color w:val="FF0000"/>
          <w:sz w:val="28"/>
          <w:szCs w:val="28"/>
        </w:rPr>
        <w:t>5</w:t>
      </w:r>
      <w:r w:rsidR="002B6FD0">
        <w:rPr>
          <w:rFonts w:ascii="仿宋" w:eastAsia="仿宋" w:hAnsi="仿宋" w:cs="仿宋"/>
          <w:color w:val="FF0000"/>
          <w:sz w:val="28"/>
          <w:szCs w:val="28"/>
        </w:rPr>
        <w:t>—</w:t>
      </w:r>
      <w:r w:rsidR="00261625">
        <w:rPr>
          <w:rFonts w:ascii="仿宋" w:eastAsia="仿宋" w:hAnsi="仿宋" w:cs="仿宋" w:hint="eastAsia"/>
          <w:color w:val="FF0000"/>
          <w:sz w:val="28"/>
          <w:szCs w:val="28"/>
        </w:rPr>
        <w:t>2028</w:t>
      </w:r>
      <w:r w:rsidR="002B6FD0">
        <w:rPr>
          <w:rFonts w:ascii="仿宋" w:eastAsia="仿宋" w:hAnsi="仿宋" w:cs="仿宋" w:hint="eastAsia"/>
          <w:color w:val="FF0000"/>
          <w:sz w:val="28"/>
          <w:szCs w:val="28"/>
        </w:rPr>
        <w:t>学</w:t>
      </w:r>
      <w:r>
        <w:rPr>
          <w:rFonts w:ascii="仿宋" w:eastAsia="仿宋" w:hAnsi="仿宋" w:cs="仿宋" w:hint="eastAsia"/>
          <w:sz w:val="28"/>
          <w:szCs w:val="28"/>
        </w:rPr>
        <w:t>年新生生活用品采购，每年使用数量为</w:t>
      </w:r>
      <w:r w:rsidR="00261625">
        <w:rPr>
          <w:rFonts w:ascii="仿宋" w:eastAsia="仿宋" w:hAnsi="仿宋" w:cs="仿宋" w:hint="eastAsia"/>
          <w:sz w:val="28"/>
          <w:szCs w:val="28"/>
        </w:rPr>
        <w:t>6</w:t>
      </w:r>
      <w:r>
        <w:rPr>
          <w:rFonts w:ascii="仿宋" w:eastAsia="仿宋" w:hAnsi="仿宋" w:cs="仿宋" w:hint="eastAsia"/>
          <w:sz w:val="28"/>
          <w:szCs w:val="28"/>
        </w:rPr>
        <w:t>00套左右，具体以学生实际购买数量为准。</w:t>
      </w:r>
    </w:p>
    <w:p w14:paraId="769C161A" w14:textId="7C22D899" w:rsidR="00261625" w:rsidRDefault="00C706B8" w:rsidP="00C706B8">
      <w:pPr>
        <w:adjustRightInd w:val="0"/>
        <w:snapToGrid w:val="0"/>
        <w:spacing w:line="300" w:lineRule="auto"/>
        <w:ind w:rightChars="-53" w:right="-111"/>
        <w:rPr>
          <w:rFonts w:ascii="仿宋" w:eastAsia="仿宋" w:hAnsi="仿宋" w:cs="仿宋" w:hint="eastAsia"/>
          <w:sz w:val="28"/>
          <w:szCs w:val="28"/>
        </w:rPr>
      </w:pPr>
      <w:r>
        <w:rPr>
          <w:rFonts w:ascii="仿宋" w:eastAsia="仿宋" w:hAnsi="仿宋" w:cs="仿宋" w:hint="eastAsia"/>
          <w:sz w:val="28"/>
          <w:szCs w:val="28"/>
        </w:rPr>
        <w:t>1.4</w:t>
      </w:r>
      <w:r w:rsidR="00261625">
        <w:rPr>
          <w:rFonts w:ascii="仿宋" w:eastAsia="仿宋" w:hAnsi="仿宋" w:cs="仿宋" w:hint="eastAsia"/>
          <w:sz w:val="28"/>
          <w:szCs w:val="28"/>
        </w:rPr>
        <w:t>、</w:t>
      </w:r>
      <w:r w:rsidR="00261625" w:rsidRPr="00261625">
        <w:rPr>
          <w:rFonts w:ascii="仿宋" w:eastAsia="仿宋" w:hAnsi="仿宋" w:cs="仿宋" w:hint="eastAsia"/>
          <w:sz w:val="28"/>
          <w:szCs w:val="28"/>
        </w:rPr>
        <w:t>计划工期：每学年</w:t>
      </w:r>
      <w:r w:rsidR="00261625">
        <w:rPr>
          <w:rFonts w:ascii="仿宋" w:eastAsia="仿宋" w:hAnsi="仿宋" w:cs="仿宋" w:hint="eastAsia"/>
          <w:sz w:val="28"/>
          <w:szCs w:val="28"/>
        </w:rPr>
        <w:t>8</w:t>
      </w:r>
      <w:r w:rsidR="00261625" w:rsidRPr="00261625">
        <w:rPr>
          <w:rFonts w:ascii="仿宋" w:eastAsia="仿宋" w:hAnsi="仿宋" w:cs="仿宋" w:hint="eastAsia"/>
          <w:sz w:val="28"/>
          <w:szCs w:val="28"/>
        </w:rPr>
        <w:t>月份1</w:t>
      </w:r>
      <w:r w:rsidR="00261625">
        <w:rPr>
          <w:rFonts w:ascii="仿宋" w:eastAsia="仿宋" w:hAnsi="仿宋" w:cs="仿宋" w:hint="eastAsia"/>
          <w:sz w:val="28"/>
          <w:szCs w:val="28"/>
        </w:rPr>
        <w:t>0</w:t>
      </w:r>
      <w:r w:rsidR="00261625" w:rsidRPr="00261625">
        <w:rPr>
          <w:rFonts w:ascii="仿宋" w:eastAsia="仿宋" w:hAnsi="仿宋" w:cs="仿宋" w:hint="eastAsia"/>
          <w:sz w:val="28"/>
          <w:szCs w:val="28"/>
        </w:rPr>
        <w:t>号前送货到学校(以学校提前20天通知为准)</w:t>
      </w:r>
      <w:r w:rsidR="00261625">
        <w:rPr>
          <w:rFonts w:ascii="仿宋" w:eastAsia="仿宋" w:hAnsi="仿宋" w:cs="仿宋" w:hint="eastAsia"/>
          <w:sz w:val="28"/>
          <w:szCs w:val="28"/>
        </w:rPr>
        <w:t>。</w:t>
      </w:r>
    </w:p>
    <w:p w14:paraId="3889BB27" w14:textId="7FA73AD3" w:rsidR="00261625" w:rsidRPr="00261625" w:rsidRDefault="00C706B8" w:rsidP="00C706B8">
      <w:pPr>
        <w:adjustRightInd w:val="0"/>
        <w:snapToGrid w:val="0"/>
        <w:spacing w:line="300" w:lineRule="auto"/>
        <w:ind w:rightChars="-53" w:right="-111"/>
        <w:rPr>
          <w:rFonts w:ascii="仿宋" w:eastAsia="仿宋" w:hAnsi="仿宋" w:cs="仿宋" w:hint="eastAsia"/>
          <w:sz w:val="28"/>
          <w:szCs w:val="28"/>
        </w:rPr>
      </w:pPr>
      <w:r>
        <w:rPr>
          <w:rFonts w:ascii="仿宋" w:eastAsia="仿宋" w:hAnsi="仿宋" w:cs="仿宋" w:hint="eastAsia"/>
          <w:sz w:val="28"/>
          <w:szCs w:val="28"/>
        </w:rPr>
        <w:t>1.5、</w:t>
      </w:r>
      <w:r w:rsidR="00261625" w:rsidRPr="00261625">
        <w:rPr>
          <w:rFonts w:ascii="仿宋" w:eastAsia="仿宋" w:hAnsi="仿宋" w:cs="仿宋" w:hint="eastAsia"/>
          <w:sz w:val="28"/>
          <w:szCs w:val="28"/>
        </w:rPr>
        <w:t>招标方一次招标，可对部分进行分段分时实施。</w:t>
      </w:r>
    </w:p>
    <w:p w14:paraId="31B409FF" w14:textId="77777777" w:rsidR="00995AA6" w:rsidRDefault="00000000">
      <w:pPr>
        <w:numPr>
          <w:ilvl w:val="0"/>
          <w:numId w:val="3"/>
        </w:numPr>
        <w:adjustRightInd w:val="0"/>
        <w:snapToGrid w:val="0"/>
        <w:spacing w:line="300" w:lineRule="auto"/>
        <w:rPr>
          <w:rFonts w:ascii="仿宋" w:eastAsia="仿宋" w:hAnsi="仿宋" w:cs="仿宋" w:hint="eastAsia"/>
          <w:sz w:val="28"/>
          <w:szCs w:val="28"/>
        </w:rPr>
      </w:pPr>
      <w:r>
        <w:rPr>
          <w:rFonts w:ascii="仿宋" w:eastAsia="仿宋" w:hAnsi="仿宋" w:cs="仿宋" w:hint="eastAsia"/>
          <w:sz w:val="28"/>
          <w:szCs w:val="28"/>
        </w:rPr>
        <w:t>供应商资格要求：</w:t>
      </w:r>
    </w:p>
    <w:p w14:paraId="62F0388D" w14:textId="425EF434" w:rsidR="00995AA6" w:rsidRPr="00C706B8" w:rsidRDefault="00C706B8" w:rsidP="00C706B8">
      <w:pPr>
        <w:adjustRightInd w:val="0"/>
        <w:snapToGrid w:val="0"/>
        <w:spacing w:line="300" w:lineRule="auto"/>
        <w:jc w:val="left"/>
        <w:rPr>
          <w:rFonts w:ascii="仿宋" w:eastAsia="仿宋" w:hAnsi="仿宋" w:cs="仿宋" w:hint="eastAsia"/>
          <w:sz w:val="28"/>
          <w:szCs w:val="28"/>
        </w:rPr>
      </w:pPr>
      <w:r w:rsidRPr="00C706B8">
        <w:rPr>
          <w:rFonts w:ascii="仿宋" w:eastAsia="仿宋" w:hAnsi="仿宋" w:cs="仿宋" w:hint="eastAsia"/>
          <w:sz w:val="28"/>
          <w:szCs w:val="28"/>
        </w:rPr>
        <w:t>2.1、具有独立承担民事责任的能力，有能力提供本次项目采购货物、并能提供相应的技术及服务；</w:t>
      </w:r>
    </w:p>
    <w:p w14:paraId="34B66CEA" w14:textId="0266C3A5" w:rsidR="00995AA6" w:rsidRPr="00C706B8" w:rsidRDefault="00C706B8" w:rsidP="00C706B8">
      <w:pPr>
        <w:adjustRightInd w:val="0"/>
        <w:snapToGrid w:val="0"/>
        <w:spacing w:line="300" w:lineRule="auto"/>
        <w:jc w:val="left"/>
        <w:rPr>
          <w:rFonts w:ascii="仿宋" w:eastAsia="仿宋" w:hAnsi="仿宋" w:cs="仿宋" w:hint="eastAsia"/>
          <w:sz w:val="28"/>
          <w:szCs w:val="28"/>
        </w:rPr>
      </w:pPr>
      <w:r w:rsidRPr="00C706B8">
        <w:rPr>
          <w:rFonts w:ascii="仿宋" w:eastAsia="仿宋" w:hAnsi="仿宋" w:cs="仿宋" w:hint="eastAsia"/>
          <w:sz w:val="28"/>
          <w:szCs w:val="28"/>
        </w:rPr>
        <w:t>2.2、具有履行合同所必需的设备和专业技术能力，同时具有棉胎生产、三件套生产能力及相关设备和生产场地，必须为专业的自主生产厂商；</w:t>
      </w:r>
    </w:p>
    <w:p w14:paraId="6A8C45E2" w14:textId="77777777" w:rsidR="00C706B8" w:rsidRDefault="00000000" w:rsidP="00C706B8">
      <w:pPr>
        <w:pStyle w:val="aff7"/>
        <w:numPr>
          <w:ilvl w:val="1"/>
          <w:numId w:val="7"/>
        </w:numPr>
        <w:adjustRightInd w:val="0"/>
        <w:snapToGrid w:val="0"/>
        <w:spacing w:line="300" w:lineRule="auto"/>
        <w:ind w:left="709" w:firstLineChars="0" w:hanging="709"/>
        <w:jc w:val="left"/>
        <w:rPr>
          <w:rFonts w:ascii="仿宋" w:eastAsia="仿宋" w:hAnsi="仿宋" w:cs="仿宋" w:hint="eastAsia"/>
          <w:sz w:val="28"/>
          <w:szCs w:val="28"/>
        </w:rPr>
      </w:pPr>
      <w:r w:rsidRPr="00C706B8">
        <w:rPr>
          <w:rFonts w:ascii="仿宋" w:eastAsia="仿宋" w:hAnsi="仿宋" w:cs="仿宋" w:hint="eastAsia"/>
          <w:sz w:val="28"/>
          <w:szCs w:val="28"/>
        </w:rPr>
        <w:t>所供产品中涉及纺织产品部分应提供202</w:t>
      </w:r>
      <w:r w:rsidRPr="00C706B8">
        <w:rPr>
          <w:rFonts w:ascii="仿宋" w:eastAsia="仿宋" w:hAnsi="仿宋" w:cs="仿宋" w:hint="eastAsia"/>
          <w:color w:val="FF0000"/>
          <w:sz w:val="28"/>
          <w:szCs w:val="28"/>
        </w:rPr>
        <w:t>5</w:t>
      </w:r>
      <w:r w:rsidRPr="00C706B8">
        <w:rPr>
          <w:rFonts w:ascii="仿宋" w:eastAsia="仿宋" w:hAnsi="仿宋" w:cs="仿宋" w:hint="eastAsia"/>
          <w:sz w:val="28"/>
          <w:szCs w:val="28"/>
        </w:rPr>
        <w:t>年技术监督部门出具的配套合格</w:t>
      </w:r>
    </w:p>
    <w:p w14:paraId="76A970DD" w14:textId="568C9711" w:rsidR="00995AA6" w:rsidRPr="00C706B8" w:rsidRDefault="00000000" w:rsidP="00C706B8">
      <w:pPr>
        <w:adjustRightInd w:val="0"/>
        <w:snapToGrid w:val="0"/>
        <w:spacing w:line="300" w:lineRule="auto"/>
        <w:jc w:val="left"/>
        <w:rPr>
          <w:rFonts w:ascii="仿宋" w:eastAsia="仿宋" w:hAnsi="仿宋" w:cs="仿宋" w:hint="eastAsia"/>
          <w:sz w:val="28"/>
          <w:szCs w:val="28"/>
        </w:rPr>
      </w:pPr>
      <w:r w:rsidRPr="00C706B8">
        <w:rPr>
          <w:rFonts w:ascii="仿宋" w:eastAsia="仿宋" w:hAnsi="仿宋" w:cs="仿宋" w:hint="eastAsia"/>
          <w:sz w:val="28"/>
          <w:szCs w:val="28"/>
        </w:rPr>
        <w:t>检验报告；</w:t>
      </w:r>
    </w:p>
    <w:p w14:paraId="7066CE77" w14:textId="26BC1303" w:rsidR="00C706B8" w:rsidRPr="00C706B8" w:rsidRDefault="00C706B8" w:rsidP="00C706B8">
      <w:pPr>
        <w:adjustRightInd w:val="0"/>
        <w:snapToGrid w:val="0"/>
        <w:spacing w:line="300" w:lineRule="auto"/>
        <w:jc w:val="left"/>
        <w:rPr>
          <w:rFonts w:ascii="仿宋" w:eastAsia="仿宋" w:hAnsi="仿宋" w:cs="仿宋" w:hint="eastAsia"/>
          <w:sz w:val="28"/>
          <w:szCs w:val="28"/>
        </w:rPr>
      </w:pPr>
      <w:r w:rsidRPr="00C706B8">
        <w:rPr>
          <w:rFonts w:ascii="仿宋" w:eastAsia="仿宋" w:hAnsi="仿宋" w:cs="仿宋" w:hint="eastAsia"/>
          <w:sz w:val="28"/>
          <w:szCs w:val="28"/>
        </w:rPr>
        <w:t>2.4、具有良好的商业信誉和健全的财务会计制度，有依法缴纳税收和社会保障资金的良好记录（提供参加本次采购活动前半年缴纳税收和社会保障资金的证明材料）；</w:t>
      </w:r>
    </w:p>
    <w:p w14:paraId="25D6C58B" w14:textId="19A9252C" w:rsidR="00995AA6" w:rsidRPr="00C706B8" w:rsidRDefault="00C706B8" w:rsidP="00C706B8">
      <w:pPr>
        <w:adjustRightInd w:val="0"/>
        <w:snapToGrid w:val="0"/>
        <w:spacing w:line="300" w:lineRule="auto"/>
        <w:jc w:val="left"/>
        <w:rPr>
          <w:rFonts w:ascii="仿宋" w:eastAsia="仿宋" w:hAnsi="仿宋" w:cs="仿宋" w:hint="eastAsia"/>
          <w:sz w:val="28"/>
          <w:szCs w:val="28"/>
        </w:rPr>
      </w:pPr>
      <w:r w:rsidRPr="00C706B8">
        <w:rPr>
          <w:rFonts w:ascii="仿宋" w:eastAsia="仿宋" w:hAnsi="仿宋" w:cs="仿宋" w:hint="eastAsia"/>
          <w:sz w:val="28"/>
          <w:szCs w:val="28"/>
        </w:rPr>
        <w:t>2.5、参加此项目采购活动前，在经营活动中没有重大违法记录（提供参加本次采购活动前在经营活动中没有重大违法记录和处罚的书面声明）；</w:t>
      </w:r>
    </w:p>
    <w:p w14:paraId="5E357A4C" w14:textId="34485436" w:rsidR="00E80BB4" w:rsidRPr="00C706B8" w:rsidRDefault="00C706B8" w:rsidP="00C706B8">
      <w:pPr>
        <w:adjustRightInd w:val="0"/>
        <w:snapToGrid w:val="0"/>
        <w:spacing w:line="300" w:lineRule="auto"/>
        <w:jc w:val="left"/>
        <w:rPr>
          <w:rFonts w:ascii="仿宋" w:eastAsia="仿宋" w:hAnsi="仿宋" w:cs="仿宋" w:hint="eastAsia"/>
          <w:sz w:val="28"/>
          <w:szCs w:val="28"/>
        </w:rPr>
      </w:pPr>
      <w:r w:rsidRPr="00C706B8">
        <w:rPr>
          <w:rFonts w:ascii="仿宋" w:eastAsia="仿宋" w:hAnsi="仿宋" w:cs="仿宋" w:hint="eastAsia"/>
          <w:sz w:val="28"/>
          <w:szCs w:val="28"/>
        </w:rPr>
        <w:t>2.6、本次采购不接受联合体投标，投标人中标后不允许转包、分包。</w:t>
      </w:r>
      <w:bookmarkStart w:id="0" w:name="_Toc28359005"/>
      <w:bookmarkStart w:id="1" w:name="_Toc28359082"/>
      <w:bookmarkStart w:id="2" w:name="_Toc35393793"/>
      <w:bookmarkStart w:id="3" w:name="_Toc35393624"/>
      <w:bookmarkEnd w:id="0"/>
      <w:bookmarkEnd w:id="1"/>
      <w:bookmarkEnd w:id="2"/>
      <w:bookmarkEnd w:id="3"/>
    </w:p>
    <w:p w14:paraId="4ABFE332" w14:textId="02359F86" w:rsidR="00E80BB4" w:rsidRPr="00E80BB4" w:rsidRDefault="00E80BB4" w:rsidP="00E80BB4">
      <w:pPr>
        <w:adjustRightInd w:val="0"/>
        <w:snapToGrid w:val="0"/>
        <w:spacing w:line="300" w:lineRule="auto"/>
        <w:jc w:val="left"/>
        <w:rPr>
          <w:rFonts w:ascii="仿宋" w:eastAsia="仿宋" w:hAnsi="仿宋" w:cs="仿宋" w:hint="eastAsia"/>
          <w:sz w:val="28"/>
          <w:szCs w:val="28"/>
        </w:rPr>
      </w:pPr>
      <w:r w:rsidRPr="00E80BB4">
        <w:rPr>
          <w:rFonts w:ascii="仿宋" w:eastAsia="仿宋" w:hAnsi="仿宋" w:cs="仿宋" w:hint="eastAsia"/>
          <w:sz w:val="28"/>
          <w:szCs w:val="28"/>
        </w:rPr>
        <w:t>三、投标报价</w:t>
      </w:r>
      <w:r w:rsidRPr="00E80BB4">
        <w:rPr>
          <w:rFonts w:ascii="Calibri" w:eastAsia="仿宋" w:hAnsi="Calibri" w:cs="Calibri"/>
          <w:sz w:val="28"/>
          <w:szCs w:val="28"/>
        </w:rPr>
        <w:t>   </w:t>
      </w:r>
      <w:r w:rsidRPr="00E80BB4">
        <w:rPr>
          <w:rFonts w:hint="eastAsia"/>
          <w:b/>
        </w:rPr>
        <w:t>  </w:t>
      </w:r>
    </w:p>
    <w:p w14:paraId="108C31BE" w14:textId="57020F0A" w:rsidR="00995AA6" w:rsidRDefault="00E80BB4" w:rsidP="00E80BB4">
      <w:pPr>
        <w:pStyle w:val="aff7"/>
        <w:adjustRightInd w:val="0"/>
        <w:snapToGrid w:val="0"/>
        <w:spacing w:line="300" w:lineRule="auto"/>
        <w:ind w:left="425" w:firstLineChars="0" w:firstLine="432"/>
        <w:jc w:val="left"/>
        <w:rPr>
          <w:rFonts w:ascii="仿宋" w:eastAsia="仿宋" w:hAnsi="仿宋" w:cs="仿宋" w:hint="eastAsia"/>
          <w:sz w:val="28"/>
          <w:szCs w:val="28"/>
        </w:rPr>
      </w:pPr>
      <w:r w:rsidRPr="00E80BB4">
        <w:rPr>
          <w:rFonts w:ascii="仿宋" w:eastAsia="仿宋" w:hAnsi="仿宋" w:cs="仿宋" w:hint="eastAsia"/>
          <w:sz w:val="28"/>
          <w:szCs w:val="28"/>
        </w:rPr>
        <w:t>本工程实行单价发包，产品单价包干，由投标企业自主报价，报价产品的品牌、规格参照设备清单。报价包括完成该工程项目的产品、运费、安装、风险费和政策性文件规定费用、利润、税金等所有费用。</w:t>
      </w:r>
    </w:p>
    <w:p w14:paraId="4F99ACD3" w14:textId="77777777" w:rsidR="00E80BB4" w:rsidRDefault="00E80BB4" w:rsidP="00E80BB4">
      <w:pPr>
        <w:spacing w:line="360" w:lineRule="exact"/>
        <w:rPr>
          <w:b/>
        </w:rPr>
      </w:pPr>
      <w:r>
        <w:rPr>
          <w:rFonts w:ascii="仿宋" w:eastAsia="仿宋" w:hAnsi="仿宋" w:cs="仿宋" w:hint="eastAsia"/>
          <w:sz w:val="28"/>
          <w:szCs w:val="28"/>
        </w:rPr>
        <w:t>四、</w:t>
      </w:r>
      <w:r w:rsidRPr="00E80BB4">
        <w:rPr>
          <w:rFonts w:ascii="仿宋" w:eastAsia="仿宋" w:hAnsi="仿宋" w:cs="仿宋" w:hint="eastAsia"/>
          <w:sz w:val="28"/>
          <w:szCs w:val="28"/>
        </w:rPr>
        <w:t>结算与付款：</w:t>
      </w:r>
    </w:p>
    <w:p w14:paraId="5587FAB6" w14:textId="30A41614" w:rsidR="00E80BB4" w:rsidRPr="00E80BB4" w:rsidRDefault="00C706B8" w:rsidP="00E80BB4">
      <w:pPr>
        <w:pStyle w:val="aff7"/>
        <w:adjustRightInd w:val="0"/>
        <w:snapToGrid w:val="0"/>
        <w:spacing w:line="300" w:lineRule="auto"/>
        <w:ind w:left="425" w:firstLineChars="0" w:firstLine="0"/>
        <w:jc w:val="left"/>
        <w:rPr>
          <w:rFonts w:ascii="仿宋" w:eastAsia="仿宋" w:hAnsi="仿宋" w:cs="仿宋" w:hint="eastAsia"/>
          <w:sz w:val="28"/>
          <w:szCs w:val="28"/>
        </w:rPr>
      </w:pPr>
      <w:r>
        <w:rPr>
          <w:rFonts w:ascii="仿宋" w:eastAsia="仿宋" w:hAnsi="仿宋" w:cs="仿宋" w:hint="eastAsia"/>
          <w:sz w:val="28"/>
          <w:szCs w:val="28"/>
        </w:rPr>
        <w:t>4.1、</w:t>
      </w:r>
      <w:r w:rsidR="00E80BB4" w:rsidRPr="00E80BB4">
        <w:rPr>
          <w:rFonts w:ascii="仿宋" w:eastAsia="仿宋" w:hAnsi="仿宋" w:cs="仿宋" w:hint="eastAsia"/>
          <w:sz w:val="28"/>
          <w:szCs w:val="28"/>
        </w:rPr>
        <w:t>结算</w:t>
      </w:r>
    </w:p>
    <w:p w14:paraId="5CA9ECB6" w14:textId="03A93DC9" w:rsidR="00E80BB4" w:rsidRPr="00E80BB4" w:rsidRDefault="00E80BB4" w:rsidP="00E80BB4">
      <w:pPr>
        <w:pStyle w:val="aff7"/>
        <w:adjustRightInd w:val="0"/>
        <w:snapToGrid w:val="0"/>
        <w:spacing w:line="300" w:lineRule="auto"/>
        <w:ind w:left="425" w:firstLineChars="0" w:firstLine="0"/>
        <w:jc w:val="left"/>
        <w:rPr>
          <w:rFonts w:ascii="仿宋" w:eastAsia="仿宋" w:hAnsi="仿宋" w:cs="仿宋" w:hint="eastAsia"/>
          <w:sz w:val="28"/>
          <w:szCs w:val="28"/>
        </w:rPr>
      </w:pPr>
      <w:r w:rsidRPr="00E80BB4">
        <w:rPr>
          <w:rFonts w:ascii="仿宋" w:eastAsia="仿宋" w:hAnsi="仿宋" w:cs="仿宋" w:hint="eastAsia"/>
          <w:sz w:val="28"/>
          <w:szCs w:val="28"/>
        </w:rPr>
        <w:lastRenderedPageBreak/>
        <w:t xml:space="preserve">　总价=中标企业投标单价*数量。</w:t>
      </w:r>
    </w:p>
    <w:p w14:paraId="7DEADEBA" w14:textId="6F709F5E" w:rsidR="00E80BB4" w:rsidRPr="00E80BB4" w:rsidRDefault="00C706B8" w:rsidP="00E80BB4">
      <w:pPr>
        <w:pStyle w:val="aff7"/>
        <w:adjustRightInd w:val="0"/>
        <w:snapToGrid w:val="0"/>
        <w:spacing w:line="300" w:lineRule="auto"/>
        <w:ind w:left="425" w:firstLineChars="0" w:firstLine="0"/>
        <w:jc w:val="left"/>
        <w:rPr>
          <w:rFonts w:ascii="仿宋" w:eastAsia="仿宋" w:hAnsi="仿宋" w:cs="仿宋" w:hint="eastAsia"/>
          <w:sz w:val="28"/>
          <w:szCs w:val="28"/>
        </w:rPr>
      </w:pPr>
      <w:r>
        <w:rPr>
          <w:rFonts w:ascii="仿宋" w:eastAsia="仿宋" w:hAnsi="仿宋" w:cs="仿宋" w:hint="eastAsia"/>
          <w:sz w:val="28"/>
          <w:szCs w:val="28"/>
        </w:rPr>
        <w:t>4.2、</w:t>
      </w:r>
      <w:r w:rsidR="00E80BB4" w:rsidRPr="00E80BB4">
        <w:rPr>
          <w:rFonts w:ascii="仿宋" w:eastAsia="仿宋" w:hAnsi="仿宋" w:cs="仿宋" w:hint="eastAsia"/>
          <w:sz w:val="28"/>
          <w:szCs w:val="28"/>
        </w:rPr>
        <w:t>付款</w:t>
      </w:r>
    </w:p>
    <w:p w14:paraId="366F72E4" w14:textId="77777777" w:rsidR="00E80BB4" w:rsidRPr="00E80BB4" w:rsidRDefault="00E80BB4" w:rsidP="00E80BB4">
      <w:pPr>
        <w:pStyle w:val="aff7"/>
        <w:adjustRightInd w:val="0"/>
        <w:snapToGrid w:val="0"/>
        <w:spacing w:line="300" w:lineRule="auto"/>
        <w:ind w:left="425" w:firstLineChars="100" w:firstLine="280"/>
        <w:jc w:val="left"/>
        <w:rPr>
          <w:rFonts w:ascii="仿宋" w:eastAsia="仿宋" w:hAnsi="仿宋" w:cs="仿宋" w:hint="eastAsia"/>
          <w:sz w:val="28"/>
          <w:szCs w:val="28"/>
        </w:rPr>
      </w:pPr>
      <w:r w:rsidRPr="00E80BB4">
        <w:rPr>
          <w:rFonts w:ascii="仿宋" w:eastAsia="仿宋" w:hAnsi="仿宋" w:cs="仿宋" w:hint="eastAsia"/>
          <w:sz w:val="28"/>
          <w:szCs w:val="28"/>
        </w:rPr>
        <w:t>完成验收合格后付总价款的90%，一年后付清剩余10%。</w:t>
      </w:r>
    </w:p>
    <w:p w14:paraId="5DC483D3" w14:textId="6C976F44" w:rsidR="00E80BB4" w:rsidRPr="00E80BB4" w:rsidRDefault="00E80BB4" w:rsidP="00E80BB4">
      <w:pPr>
        <w:pStyle w:val="aff7"/>
        <w:adjustRightInd w:val="0"/>
        <w:snapToGrid w:val="0"/>
        <w:spacing w:line="300" w:lineRule="auto"/>
        <w:ind w:left="425" w:firstLineChars="100" w:firstLine="280"/>
        <w:jc w:val="left"/>
        <w:rPr>
          <w:rFonts w:ascii="仿宋" w:eastAsia="仿宋" w:hAnsi="仿宋" w:cs="仿宋" w:hint="eastAsia"/>
          <w:sz w:val="28"/>
          <w:szCs w:val="28"/>
        </w:rPr>
      </w:pPr>
      <w:r w:rsidRPr="00E80BB4">
        <w:rPr>
          <w:rFonts w:ascii="仿宋" w:eastAsia="仿宋" w:hAnsi="仿宋" w:cs="仿宋" w:hint="eastAsia"/>
          <w:sz w:val="28"/>
          <w:szCs w:val="28"/>
        </w:rPr>
        <w:t>同等条件，付款方案优惠者优先。</w:t>
      </w:r>
    </w:p>
    <w:p w14:paraId="644DCB2D" w14:textId="1CEC5B8B" w:rsidR="00E80BB4" w:rsidRPr="00E80BB4" w:rsidRDefault="00E80BB4" w:rsidP="00E80BB4">
      <w:pPr>
        <w:spacing w:line="360" w:lineRule="exact"/>
        <w:rPr>
          <w:rFonts w:ascii="仿宋" w:eastAsia="仿宋" w:hAnsi="仿宋" w:cs="仿宋" w:hint="eastAsia"/>
          <w:sz w:val="28"/>
          <w:szCs w:val="28"/>
        </w:rPr>
      </w:pPr>
      <w:r>
        <w:rPr>
          <w:rFonts w:ascii="仿宋" w:eastAsia="仿宋" w:hAnsi="仿宋" w:cs="仿宋" w:hint="eastAsia"/>
          <w:sz w:val="28"/>
          <w:szCs w:val="28"/>
        </w:rPr>
        <w:t>五、</w:t>
      </w:r>
      <w:r w:rsidRPr="00E80BB4">
        <w:rPr>
          <w:rFonts w:ascii="仿宋" w:eastAsia="仿宋" w:hAnsi="仿宋" w:cs="仿宋" w:hint="eastAsia"/>
          <w:sz w:val="28"/>
          <w:szCs w:val="28"/>
        </w:rPr>
        <w:t>招标方式及招标文件的获取</w:t>
      </w:r>
    </w:p>
    <w:p w14:paraId="177862F4" w14:textId="598F39A2" w:rsidR="00E80BB4" w:rsidRPr="00E80BB4" w:rsidRDefault="00C706B8" w:rsidP="00E80BB4">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5.1、</w:t>
      </w:r>
      <w:r w:rsidR="00E80BB4" w:rsidRPr="00E80BB4">
        <w:rPr>
          <w:rFonts w:ascii="仿宋" w:eastAsia="仿宋" w:hAnsi="仿宋" w:cs="仿宋" w:hint="eastAsia"/>
          <w:sz w:val="28"/>
          <w:szCs w:val="28"/>
        </w:rPr>
        <w:t>招标方式：本工程为</w:t>
      </w:r>
      <w:r w:rsidR="00D95EB1">
        <w:rPr>
          <w:rFonts w:ascii="仿宋" w:eastAsia="仿宋" w:hAnsi="仿宋" w:cs="仿宋" w:hint="eastAsia"/>
          <w:sz w:val="28"/>
          <w:szCs w:val="28"/>
        </w:rPr>
        <w:t>公开</w:t>
      </w:r>
      <w:r w:rsidR="00E80BB4" w:rsidRPr="00E80BB4">
        <w:rPr>
          <w:rFonts w:ascii="仿宋" w:eastAsia="仿宋" w:hAnsi="仿宋" w:cs="仿宋" w:hint="eastAsia"/>
          <w:sz w:val="28"/>
          <w:szCs w:val="28"/>
        </w:rPr>
        <w:t>招标</w:t>
      </w:r>
    </w:p>
    <w:p w14:paraId="0078E9CF" w14:textId="26537FBF" w:rsidR="00E80BB4" w:rsidRPr="00E80BB4" w:rsidRDefault="00C706B8" w:rsidP="00E80BB4">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5.2、</w:t>
      </w:r>
      <w:r w:rsidR="00E80BB4" w:rsidRPr="00E80BB4">
        <w:rPr>
          <w:rFonts w:ascii="仿宋" w:eastAsia="仿宋" w:hAnsi="仿宋" w:cs="仿宋" w:hint="eastAsia"/>
          <w:sz w:val="28"/>
          <w:szCs w:val="28"/>
        </w:rPr>
        <w:t>招标文件的获取：凡有意参加投标者，请于2025年 6 月1</w:t>
      </w:r>
      <w:r w:rsidR="002B6FD0">
        <w:rPr>
          <w:rFonts w:ascii="仿宋" w:eastAsia="仿宋" w:hAnsi="仿宋" w:cs="仿宋" w:hint="eastAsia"/>
          <w:sz w:val="28"/>
          <w:szCs w:val="28"/>
        </w:rPr>
        <w:t>6</w:t>
      </w:r>
      <w:r w:rsidR="00E80BB4" w:rsidRPr="00E80BB4">
        <w:rPr>
          <w:rFonts w:ascii="仿宋" w:eastAsia="仿宋" w:hAnsi="仿宋" w:cs="仿宋" w:hint="eastAsia"/>
          <w:sz w:val="28"/>
          <w:szCs w:val="28"/>
        </w:rPr>
        <w:t>日下午5:30前联系相关工作人员领取招标资料；</w:t>
      </w:r>
    </w:p>
    <w:p w14:paraId="39AE6265" w14:textId="6826B693" w:rsidR="00E80BB4" w:rsidRPr="00E80BB4" w:rsidRDefault="00C706B8" w:rsidP="00E80BB4">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5.3、</w:t>
      </w:r>
      <w:r w:rsidR="00E80BB4" w:rsidRPr="00E80BB4">
        <w:rPr>
          <w:rFonts w:ascii="仿宋" w:eastAsia="仿宋" w:hAnsi="仿宋" w:cs="仿宋" w:hint="eastAsia"/>
          <w:sz w:val="28"/>
          <w:szCs w:val="28"/>
        </w:rPr>
        <w:t>投标文件组成</w:t>
      </w:r>
    </w:p>
    <w:p w14:paraId="72019F5F" w14:textId="6B3E252C" w:rsidR="00E80BB4" w:rsidRPr="00E80BB4" w:rsidRDefault="00C706B8" w:rsidP="00E80BB4">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5.4、</w:t>
      </w:r>
      <w:r w:rsidR="00E80BB4" w:rsidRPr="00E80BB4">
        <w:rPr>
          <w:rFonts w:ascii="仿宋" w:eastAsia="仿宋" w:hAnsi="仿宋" w:cs="仿宋" w:hint="eastAsia"/>
          <w:sz w:val="28"/>
          <w:szCs w:val="28"/>
        </w:rPr>
        <w:t>投标文件组成：投标文件由投标报价表组成。（见附件）</w:t>
      </w:r>
    </w:p>
    <w:p w14:paraId="434BED48" w14:textId="26259E77" w:rsidR="00E80BB4" w:rsidRPr="00E80BB4" w:rsidRDefault="00C706B8" w:rsidP="00E80BB4">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5.5、</w:t>
      </w:r>
      <w:r w:rsidR="00E80BB4" w:rsidRPr="00E80BB4">
        <w:rPr>
          <w:rFonts w:ascii="仿宋" w:eastAsia="仿宋" w:hAnsi="仿宋" w:cs="仿宋" w:hint="eastAsia"/>
          <w:sz w:val="28"/>
          <w:szCs w:val="28"/>
        </w:rPr>
        <w:t>评标办法及标准</w:t>
      </w:r>
    </w:p>
    <w:p w14:paraId="52DAC10A" w14:textId="77777777" w:rsidR="00E80BB4" w:rsidRPr="00E80BB4" w:rsidRDefault="00E80BB4" w:rsidP="00E80BB4">
      <w:pPr>
        <w:spacing w:line="360" w:lineRule="exact"/>
        <w:rPr>
          <w:rFonts w:ascii="仿宋" w:eastAsia="仿宋" w:hAnsi="仿宋" w:cs="仿宋" w:hint="eastAsia"/>
          <w:sz w:val="28"/>
          <w:szCs w:val="28"/>
        </w:rPr>
      </w:pPr>
      <w:r w:rsidRPr="00E80BB4">
        <w:rPr>
          <w:rFonts w:ascii="仿宋" w:eastAsia="仿宋" w:hAnsi="仿宋" w:cs="仿宋" w:hint="eastAsia"/>
          <w:sz w:val="28"/>
          <w:szCs w:val="28"/>
        </w:rPr>
        <w:t>本标本项目评分总分值为100分。</w:t>
      </w:r>
    </w:p>
    <w:p w14:paraId="2D2C8D54" w14:textId="77777777" w:rsidR="00E80BB4" w:rsidRPr="00E80BB4" w:rsidRDefault="00E80BB4" w:rsidP="00E80BB4">
      <w:pPr>
        <w:spacing w:line="360" w:lineRule="exact"/>
        <w:rPr>
          <w:rFonts w:ascii="仿宋" w:eastAsia="仿宋" w:hAnsi="仿宋" w:cs="仿宋" w:hint="eastAsia"/>
          <w:sz w:val="28"/>
          <w:szCs w:val="28"/>
        </w:rPr>
      </w:pPr>
      <w:r w:rsidRPr="00E80BB4">
        <w:rPr>
          <w:rFonts w:ascii="仿宋" w:eastAsia="仿宋" w:hAnsi="仿宋" w:cs="仿宋" w:hint="eastAsia"/>
          <w:sz w:val="28"/>
          <w:szCs w:val="28"/>
        </w:rPr>
        <w:t>评标办法：</w:t>
      </w:r>
    </w:p>
    <w:tbl>
      <w:tblPr>
        <w:tblW w:w="959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2184"/>
        <w:gridCol w:w="815"/>
        <w:gridCol w:w="6595"/>
      </w:tblGrid>
      <w:tr w:rsidR="00E80BB4" w14:paraId="2E8C4E07" w14:textId="77777777" w:rsidTr="00D430C4">
        <w:trPr>
          <w:trHeight w:val="430"/>
          <w:jc w:val="center"/>
        </w:trPr>
        <w:tc>
          <w:tcPr>
            <w:tcW w:w="2184" w:type="dxa"/>
            <w:tcBorders>
              <w:tl2br w:val="nil"/>
              <w:tr2bl w:val="nil"/>
            </w:tcBorders>
            <w:vAlign w:val="center"/>
          </w:tcPr>
          <w:p w14:paraId="21368A30" w14:textId="77777777" w:rsidR="00E80BB4" w:rsidRDefault="00E80BB4" w:rsidP="00D430C4">
            <w:pPr>
              <w:widowControl/>
              <w:snapToGrid w:val="0"/>
              <w:spacing w:line="400" w:lineRule="exact"/>
              <w:jc w:val="center"/>
              <w:textAlignment w:val="baseline"/>
              <w:rPr>
                <w:rFonts w:ascii="宋体" w:hAnsi="宋体" w:cs="宋体" w:hint="eastAsia"/>
                <w:b/>
                <w:color w:val="000000" w:themeColor="text1"/>
              </w:rPr>
            </w:pPr>
            <w:r>
              <w:rPr>
                <w:rFonts w:ascii="宋体" w:hAnsi="宋体" w:cs="宋体" w:hint="eastAsia"/>
                <w:b/>
                <w:color w:val="000000" w:themeColor="text1"/>
              </w:rPr>
              <w:t>分项</w:t>
            </w:r>
          </w:p>
        </w:tc>
        <w:tc>
          <w:tcPr>
            <w:tcW w:w="815" w:type="dxa"/>
            <w:tcBorders>
              <w:tl2br w:val="nil"/>
              <w:tr2bl w:val="nil"/>
            </w:tcBorders>
            <w:vAlign w:val="center"/>
          </w:tcPr>
          <w:p w14:paraId="44600F88" w14:textId="77777777" w:rsidR="00E80BB4" w:rsidRDefault="00E80BB4" w:rsidP="00D430C4">
            <w:pPr>
              <w:widowControl/>
              <w:snapToGrid w:val="0"/>
              <w:spacing w:line="400" w:lineRule="exact"/>
              <w:jc w:val="center"/>
              <w:textAlignment w:val="baseline"/>
              <w:rPr>
                <w:rFonts w:ascii="宋体" w:hAnsi="宋体" w:cs="宋体" w:hint="eastAsia"/>
                <w:b/>
                <w:color w:val="000000" w:themeColor="text1"/>
              </w:rPr>
            </w:pPr>
            <w:r>
              <w:rPr>
                <w:rFonts w:ascii="宋体" w:hAnsi="宋体" w:cs="宋体" w:hint="eastAsia"/>
                <w:b/>
                <w:color w:val="000000" w:themeColor="text1"/>
              </w:rPr>
              <w:t>分值</w:t>
            </w:r>
          </w:p>
        </w:tc>
        <w:tc>
          <w:tcPr>
            <w:tcW w:w="6595" w:type="dxa"/>
            <w:tcBorders>
              <w:tl2br w:val="nil"/>
              <w:tr2bl w:val="nil"/>
            </w:tcBorders>
            <w:vAlign w:val="center"/>
          </w:tcPr>
          <w:p w14:paraId="3440A1CF" w14:textId="77777777" w:rsidR="00E80BB4" w:rsidRDefault="00E80BB4" w:rsidP="00D430C4">
            <w:pPr>
              <w:widowControl/>
              <w:snapToGrid w:val="0"/>
              <w:spacing w:line="400" w:lineRule="exact"/>
              <w:jc w:val="center"/>
              <w:textAlignment w:val="baseline"/>
              <w:rPr>
                <w:rFonts w:ascii="宋体" w:hAnsi="宋体" w:cs="宋体" w:hint="eastAsia"/>
                <w:b/>
                <w:color w:val="000000" w:themeColor="text1"/>
              </w:rPr>
            </w:pPr>
            <w:r>
              <w:rPr>
                <w:rFonts w:ascii="宋体" w:hAnsi="宋体" w:cs="宋体" w:hint="eastAsia"/>
                <w:b/>
                <w:color w:val="000000" w:themeColor="text1"/>
              </w:rPr>
              <w:t>评分标准</w:t>
            </w:r>
          </w:p>
        </w:tc>
      </w:tr>
      <w:tr w:rsidR="00E80BB4" w:rsidRPr="00290E27" w14:paraId="0B973A86" w14:textId="77777777" w:rsidTr="00D430C4">
        <w:trPr>
          <w:trHeight w:val="4054"/>
          <w:jc w:val="center"/>
        </w:trPr>
        <w:tc>
          <w:tcPr>
            <w:tcW w:w="2184" w:type="dxa"/>
            <w:tcBorders>
              <w:tl2br w:val="nil"/>
              <w:tr2bl w:val="nil"/>
            </w:tcBorders>
            <w:vAlign w:val="center"/>
          </w:tcPr>
          <w:p w14:paraId="579A357D"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投标报价</w:t>
            </w:r>
          </w:p>
        </w:tc>
        <w:tc>
          <w:tcPr>
            <w:tcW w:w="815" w:type="dxa"/>
            <w:tcBorders>
              <w:tl2br w:val="nil"/>
              <w:tr2bl w:val="nil"/>
            </w:tcBorders>
            <w:vAlign w:val="center"/>
          </w:tcPr>
          <w:p w14:paraId="5202D92C" w14:textId="77777777" w:rsidR="00E80BB4" w:rsidRDefault="00E80BB4" w:rsidP="00D430C4">
            <w:pPr>
              <w:widowControl/>
              <w:snapToGrid w:val="0"/>
              <w:spacing w:line="400" w:lineRule="exact"/>
              <w:textAlignment w:val="baseline"/>
              <w:rPr>
                <w:rFonts w:ascii="宋体" w:hAnsi="宋体" w:cs="宋体" w:hint="eastAsia"/>
                <w:bCs/>
                <w:color w:val="000000" w:themeColor="text1"/>
              </w:rPr>
            </w:pPr>
            <w:r>
              <w:rPr>
                <w:rFonts w:ascii="宋体" w:hAnsi="宋体" w:cs="宋体" w:hint="eastAsia"/>
                <w:bCs/>
                <w:color w:val="000000" w:themeColor="text1"/>
              </w:rPr>
              <w:t>55分</w:t>
            </w:r>
          </w:p>
        </w:tc>
        <w:tc>
          <w:tcPr>
            <w:tcW w:w="6595" w:type="dxa"/>
            <w:tcBorders>
              <w:tl2br w:val="nil"/>
              <w:tr2bl w:val="nil"/>
            </w:tcBorders>
            <w:vAlign w:val="center"/>
          </w:tcPr>
          <w:p w14:paraId="525241E1"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评标基准价=A。</w:t>
            </w:r>
          </w:p>
          <w:p w14:paraId="38B626DC"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A值的确定：有效报价的算术平均值为A</w:t>
            </w:r>
          </w:p>
          <w:p w14:paraId="3EFDA2C2"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注：评标基准值一经确定，评标委员会在评标报告上签字后，评标基准价不因招投标当事人质疑、投诉、复议以及其它任何情形而改变，但评标过程中的计算错误可作调整。</w:t>
            </w:r>
          </w:p>
          <w:p w14:paraId="2359C857"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评标价等于评标基准价的得满分：评标价相对评标基准价每上浮 1%扣减 0.5分，每下浮 1%扣减 0.1分，偏离不足 1%的，按照插入法计算得分，得分保留两位小数，第三位小数四舍五入。</w:t>
            </w:r>
          </w:p>
          <w:p w14:paraId="46677F9B"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注：在评标过程中，评标委员会发现投标人的报价明显低于其他投标报价，使得其投标报价可能低于其个别成本的，应当要求该投标人作出书面说明并提供相关证明材料。投标人不能合理说明或者不能提供相关证明材料的，由评标委员会认定该投标人以低于成本报价</w:t>
            </w:r>
            <w:hyperlink r:id="rId8" w:tgtFrame="https://www.zhihu.com/question/_blank" w:history="1">
              <w:r>
                <w:rPr>
                  <w:rFonts w:ascii="宋体" w:hAnsi="宋体" w:cs="宋体" w:hint="eastAsia"/>
                  <w:bCs/>
                  <w:color w:val="000000" w:themeColor="text1"/>
                </w:rPr>
                <w:t>竞争</w:t>
              </w:r>
            </w:hyperlink>
            <w:r>
              <w:rPr>
                <w:rFonts w:ascii="宋体" w:hAnsi="宋体" w:cs="宋体" w:hint="eastAsia"/>
                <w:bCs/>
                <w:color w:val="000000" w:themeColor="text1"/>
              </w:rPr>
              <w:t>，其投标应作</w:t>
            </w:r>
            <w:hyperlink r:id="rId9" w:tgtFrame="https://www.zhihu.com/question/_blank" w:history="1">
              <w:r>
                <w:rPr>
                  <w:rFonts w:ascii="宋体" w:hAnsi="宋体" w:cs="宋体" w:hint="eastAsia"/>
                  <w:bCs/>
                  <w:color w:val="000000" w:themeColor="text1"/>
                </w:rPr>
                <w:t>废标</w:t>
              </w:r>
            </w:hyperlink>
            <w:r>
              <w:rPr>
                <w:rFonts w:ascii="宋体" w:hAnsi="宋体" w:cs="宋体" w:hint="eastAsia"/>
                <w:bCs/>
                <w:color w:val="000000" w:themeColor="text1"/>
              </w:rPr>
              <w:t>处理。</w:t>
            </w:r>
          </w:p>
        </w:tc>
      </w:tr>
      <w:tr w:rsidR="00E80BB4" w14:paraId="1FFE7A54" w14:textId="77777777" w:rsidTr="00D430C4">
        <w:trPr>
          <w:trHeight w:val="1292"/>
          <w:jc w:val="center"/>
        </w:trPr>
        <w:tc>
          <w:tcPr>
            <w:tcW w:w="2184" w:type="dxa"/>
            <w:tcBorders>
              <w:tl2br w:val="nil"/>
              <w:tr2bl w:val="nil"/>
            </w:tcBorders>
            <w:vAlign w:val="center"/>
          </w:tcPr>
          <w:p w14:paraId="43ACD8A8"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类似业绩</w:t>
            </w:r>
          </w:p>
        </w:tc>
        <w:tc>
          <w:tcPr>
            <w:tcW w:w="815" w:type="dxa"/>
            <w:tcBorders>
              <w:tl2br w:val="nil"/>
              <w:tr2bl w:val="nil"/>
            </w:tcBorders>
            <w:vAlign w:val="center"/>
          </w:tcPr>
          <w:p w14:paraId="590084CA" w14:textId="77777777" w:rsidR="00E80BB4" w:rsidRDefault="00E80BB4" w:rsidP="00D430C4">
            <w:pPr>
              <w:widowControl/>
              <w:snapToGrid w:val="0"/>
              <w:spacing w:line="400" w:lineRule="exact"/>
              <w:textAlignment w:val="baseline"/>
              <w:rPr>
                <w:rFonts w:ascii="宋体" w:hAnsi="宋体" w:cs="宋体" w:hint="eastAsia"/>
                <w:bCs/>
                <w:color w:val="000000" w:themeColor="text1"/>
              </w:rPr>
            </w:pPr>
            <w:r>
              <w:rPr>
                <w:rFonts w:ascii="宋体" w:hAnsi="宋体" w:cs="宋体" w:hint="eastAsia"/>
                <w:bCs/>
                <w:color w:val="000000" w:themeColor="text1"/>
              </w:rPr>
              <w:t>5分</w:t>
            </w:r>
          </w:p>
        </w:tc>
        <w:tc>
          <w:tcPr>
            <w:tcW w:w="6595" w:type="dxa"/>
            <w:tcBorders>
              <w:tl2br w:val="nil"/>
              <w:tr2bl w:val="nil"/>
            </w:tcBorders>
            <w:vAlign w:val="center"/>
          </w:tcPr>
          <w:p w14:paraId="03F31879" w14:textId="5985A3A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自2023年1月1日以来，承担（以合同签订时间为准）类似项目单项合同10万元以上，每提供1份得</w:t>
            </w:r>
            <w:r>
              <w:rPr>
                <w:rFonts w:ascii="宋体" w:hAnsi="宋体" w:cs="宋体"/>
                <w:bCs/>
                <w:color w:val="000000" w:themeColor="text1"/>
              </w:rPr>
              <w:t>0</w:t>
            </w:r>
            <w:r>
              <w:rPr>
                <w:rFonts w:ascii="宋体" w:hAnsi="宋体" w:cs="宋体" w:hint="eastAsia"/>
                <w:bCs/>
                <w:color w:val="000000" w:themeColor="text1"/>
              </w:rPr>
              <w:t>.5分，最多得5分（投标文件中提供合同复印件加盖公章，原件备查）。</w:t>
            </w:r>
          </w:p>
        </w:tc>
      </w:tr>
      <w:tr w:rsidR="00E80BB4" w14:paraId="5C959B54" w14:textId="77777777" w:rsidTr="00D430C4">
        <w:trPr>
          <w:trHeight w:val="706"/>
          <w:jc w:val="center"/>
        </w:trPr>
        <w:tc>
          <w:tcPr>
            <w:tcW w:w="2184" w:type="dxa"/>
            <w:tcBorders>
              <w:tl2br w:val="nil"/>
              <w:tr2bl w:val="nil"/>
            </w:tcBorders>
            <w:vAlign w:val="center"/>
          </w:tcPr>
          <w:p w14:paraId="00A7ADFA" w14:textId="77777777" w:rsidR="00E80BB4" w:rsidRDefault="00E80BB4" w:rsidP="00D430C4">
            <w:pPr>
              <w:widowControl/>
              <w:snapToGrid w:val="0"/>
              <w:spacing w:line="400" w:lineRule="exact"/>
              <w:jc w:val="center"/>
              <w:textAlignment w:val="baseline"/>
              <w:rPr>
                <w:rFonts w:ascii="宋体" w:hAnsi="宋体" w:cs="宋体" w:hint="eastAsia"/>
                <w:bCs/>
              </w:rPr>
            </w:pPr>
            <w:r>
              <w:rPr>
                <w:rFonts w:ascii="宋体" w:hAnsi="宋体" w:cs="宋体" w:hint="eastAsia"/>
                <w:bCs/>
              </w:rPr>
              <w:t>资质及生产能力</w:t>
            </w:r>
          </w:p>
        </w:tc>
        <w:tc>
          <w:tcPr>
            <w:tcW w:w="815" w:type="dxa"/>
            <w:tcBorders>
              <w:tl2br w:val="nil"/>
              <w:tr2bl w:val="nil"/>
            </w:tcBorders>
            <w:vAlign w:val="center"/>
          </w:tcPr>
          <w:p w14:paraId="3BCA11E8" w14:textId="77777777" w:rsidR="00E80BB4" w:rsidRDefault="00E80BB4" w:rsidP="00D430C4">
            <w:pPr>
              <w:widowControl/>
              <w:snapToGrid w:val="0"/>
              <w:spacing w:line="400" w:lineRule="exact"/>
              <w:textAlignment w:val="baseline"/>
              <w:rPr>
                <w:rFonts w:ascii="宋体" w:hAnsi="宋体" w:cs="宋体" w:hint="eastAsia"/>
                <w:bCs/>
              </w:rPr>
            </w:pPr>
            <w:r>
              <w:rPr>
                <w:rFonts w:ascii="宋体" w:hAnsi="宋体" w:cs="宋体" w:hint="eastAsia"/>
                <w:bCs/>
              </w:rPr>
              <w:t>20分</w:t>
            </w:r>
          </w:p>
        </w:tc>
        <w:tc>
          <w:tcPr>
            <w:tcW w:w="6595" w:type="dxa"/>
            <w:tcBorders>
              <w:tl2br w:val="nil"/>
              <w:tr2bl w:val="nil"/>
            </w:tcBorders>
            <w:vAlign w:val="center"/>
          </w:tcPr>
          <w:p w14:paraId="521DD310" w14:textId="77777777" w:rsidR="00E80BB4" w:rsidRDefault="00E80BB4" w:rsidP="00E80BB4">
            <w:pPr>
              <w:numPr>
                <w:ilvl w:val="0"/>
                <w:numId w:val="5"/>
              </w:numPr>
              <w:ind w:firstLineChars="200" w:firstLine="420"/>
              <w:jc w:val="left"/>
              <w:rPr>
                <w:rFonts w:ascii="宋体" w:hAnsi="宋体" w:cs="宋体" w:hint="eastAsia"/>
              </w:rPr>
            </w:pPr>
            <w:r>
              <w:rPr>
                <w:rFonts w:ascii="宋体" w:hAnsi="宋体" w:cs="宋体" w:hint="eastAsia"/>
              </w:rPr>
              <w:t>投标企业通过ISO9001质量体系认证的得1分；ISO14001环境管理体系认证得1分；职业健康安全管理体系认证证书得1分；（3分）；</w:t>
            </w:r>
          </w:p>
          <w:p w14:paraId="5D36F3B0" w14:textId="77777777" w:rsidR="00E80BB4" w:rsidRDefault="00E80BB4" w:rsidP="00E80BB4">
            <w:pPr>
              <w:numPr>
                <w:ilvl w:val="0"/>
                <w:numId w:val="5"/>
              </w:numPr>
              <w:ind w:firstLineChars="200" w:firstLine="420"/>
              <w:jc w:val="left"/>
              <w:rPr>
                <w:rFonts w:ascii="宋体" w:hAnsi="宋体" w:cs="宋体" w:hint="eastAsia"/>
              </w:rPr>
            </w:pPr>
            <w:r>
              <w:rPr>
                <w:rFonts w:ascii="宋体" w:hAnsi="宋体" w:cs="宋体" w:hint="eastAsia"/>
              </w:rPr>
              <w:t>投标企业获得省级纺织产品质量监督检验研究院颁发的“学生用纺织品质量保证能力评价证书”得2分；</w:t>
            </w:r>
          </w:p>
          <w:p w14:paraId="202F8FD7" w14:textId="77777777" w:rsidR="00E80BB4" w:rsidRDefault="00E80BB4" w:rsidP="00D430C4">
            <w:pPr>
              <w:widowControl/>
              <w:snapToGrid w:val="0"/>
              <w:spacing w:line="400" w:lineRule="exact"/>
              <w:ind w:firstLineChars="200" w:firstLine="420"/>
              <w:textAlignment w:val="baseline"/>
              <w:rPr>
                <w:rFonts w:ascii="宋体" w:hAnsi="宋体" w:cs="宋体" w:hint="eastAsia"/>
                <w:bCs/>
              </w:rPr>
            </w:pPr>
            <w:r>
              <w:rPr>
                <w:rFonts w:ascii="宋体" w:hAnsi="宋体" w:cs="宋体" w:hint="eastAsia"/>
                <w:bCs/>
              </w:rPr>
              <w:lastRenderedPageBreak/>
              <w:t>（3）具有2024年政府行政监督管理部门对学校等同项目集中供货的监督抽查报告，每份得0.5分，最高5分；</w:t>
            </w:r>
          </w:p>
          <w:p w14:paraId="5BADE9F8" w14:textId="77777777" w:rsidR="00E80BB4" w:rsidRDefault="00E80BB4" w:rsidP="00D430C4">
            <w:pPr>
              <w:widowControl/>
              <w:snapToGrid w:val="0"/>
              <w:spacing w:line="400" w:lineRule="exact"/>
              <w:ind w:firstLineChars="200" w:firstLine="420"/>
              <w:textAlignment w:val="baseline"/>
              <w:rPr>
                <w:rFonts w:ascii="宋体" w:hAnsi="宋体" w:cs="宋体" w:hint="eastAsia"/>
                <w:bCs/>
              </w:rPr>
            </w:pPr>
            <w:r>
              <w:rPr>
                <w:rFonts w:ascii="宋体" w:hAnsi="宋体" w:cs="宋体" w:hint="eastAsia"/>
                <w:bCs/>
              </w:rPr>
              <w:t>（4）具有2025年省级技术监督部门出具的与采购要求相匹配合格检验报告，每份得0.5分，最高4分；</w:t>
            </w:r>
          </w:p>
          <w:p w14:paraId="39F5B825" w14:textId="77777777" w:rsidR="00E80BB4" w:rsidRDefault="00E80BB4" w:rsidP="00D430C4">
            <w:pPr>
              <w:snapToGrid w:val="0"/>
              <w:spacing w:line="360" w:lineRule="auto"/>
              <w:ind w:firstLineChars="200" w:firstLine="420"/>
              <w:jc w:val="left"/>
              <w:rPr>
                <w:rFonts w:ascii="宋体" w:hAnsi="宋体" w:cs="宋体" w:hint="eastAsia"/>
                <w:bCs/>
              </w:rPr>
            </w:pPr>
            <w:r>
              <w:rPr>
                <w:rFonts w:ascii="宋体" w:hAnsi="宋体" w:cs="宋体" w:hint="eastAsia"/>
                <w:bCs/>
              </w:rPr>
              <w:t>（5）具有棉胎、三件套自主生产能力；提供近两年内棉花或棉布50万元以上的采购合同及配套发票的每份得1分，最多得3分；</w:t>
            </w:r>
          </w:p>
          <w:p w14:paraId="22A6303F" w14:textId="77777777" w:rsidR="00E80BB4" w:rsidRDefault="00E80BB4" w:rsidP="00D430C4">
            <w:pPr>
              <w:snapToGrid w:val="0"/>
              <w:spacing w:line="360" w:lineRule="auto"/>
              <w:ind w:firstLineChars="100" w:firstLine="210"/>
              <w:jc w:val="left"/>
              <w:rPr>
                <w:rFonts w:ascii="宋体" w:hAnsi="宋体" w:cs="宋体" w:hint="eastAsia"/>
                <w:bCs/>
              </w:rPr>
            </w:pPr>
            <w:r>
              <w:rPr>
                <w:rFonts w:ascii="宋体" w:hAnsi="宋体" w:cs="宋体" w:hint="eastAsia"/>
                <w:bCs/>
              </w:rPr>
              <w:t>（6）</w:t>
            </w:r>
            <w:r>
              <w:rPr>
                <w:rFonts w:ascii="宋体" w:hAnsi="宋体" w:cs="宋体" w:hint="eastAsia"/>
              </w:rPr>
              <w:t>企业自有生产厂房15000平方米以上的得3分，10000-15000平方的得2分，5000-10000平方的得1分，没有的不得分。(以上所有原件备查)</w:t>
            </w:r>
          </w:p>
        </w:tc>
      </w:tr>
      <w:tr w:rsidR="00E80BB4" w14:paraId="0B00C69D" w14:textId="77777777" w:rsidTr="00D430C4">
        <w:trPr>
          <w:trHeight w:val="20"/>
          <w:jc w:val="center"/>
        </w:trPr>
        <w:tc>
          <w:tcPr>
            <w:tcW w:w="2184" w:type="dxa"/>
            <w:tcBorders>
              <w:tl2br w:val="nil"/>
              <w:tr2bl w:val="nil"/>
            </w:tcBorders>
            <w:vAlign w:val="center"/>
          </w:tcPr>
          <w:p w14:paraId="7274D96D" w14:textId="77777777" w:rsidR="00E80BB4" w:rsidRDefault="00E80BB4" w:rsidP="00D430C4">
            <w:pPr>
              <w:widowControl/>
              <w:snapToGrid w:val="0"/>
              <w:spacing w:line="400" w:lineRule="exact"/>
              <w:textAlignment w:val="baseline"/>
              <w:rPr>
                <w:rFonts w:ascii="宋体" w:hAnsi="宋体" w:cs="宋体" w:hint="eastAsia"/>
                <w:bCs/>
                <w:color w:val="000000" w:themeColor="text1"/>
              </w:rPr>
            </w:pPr>
            <w:r>
              <w:rPr>
                <w:rFonts w:ascii="宋体" w:hAnsi="宋体" w:cs="宋体" w:hint="eastAsia"/>
                <w:bCs/>
                <w:color w:val="000000" w:themeColor="text1"/>
              </w:rPr>
              <w:lastRenderedPageBreak/>
              <w:t>产品质量及服务方案</w:t>
            </w:r>
          </w:p>
        </w:tc>
        <w:tc>
          <w:tcPr>
            <w:tcW w:w="815" w:type="dxa"/>
            <w:tcBorders>
              <w:tl2br w:val="nil"/>
              <w:tr2bl w:val="nil"/>
            </w:tcBorders>
            <w:vAlign w:val="center"/>
          </w:tcPr>
          <w:p w14:paraId="07C62ABB" w14:textId="77777777" w:rsidR="00E80BB4" w:rsidRDefault="00E80BB4" w:rsidP="00D430C4">
            <w:pPr>
              <w:widowControl/>
              <w:snapToGrid w:val="0"/>
              <w:spacing w:line="400" w:lineRule="exact"/>
              <w:textAlignment w:val="baseline"/>
              <w:rPr>
                <w:rFonts w:ascii="宋体" w:hAnsi="宋体" w:cs="宋体" w:hint="eastAsia"/>
                <w:bCs/>
                <w:color w:val="000000" w:themeColor="text1"/>
              </w:rPr>
            </w:pPr>
            <w:r>
              <w:rPr>
                <w:rFonts w:ascii="宋体" w:hAnsi="宋体" w:cs="宋体" w:hint="eastAsia"/>
                <w:bCs/>
                <w:color w:val="000000" w:themeColor="text1"/>
              </w:rPr>
              <w:t>20分</w:t>
            </w:r>
          </w:p>
        </w:tc>
        <w:tc>
          <w:tcPr>
            <w:tcW w:w="6595" w:type="dxa"/>
            <w:tcBorders>
              <w:tl2br w:val="nil"/>
              <w:tr2bl w:val="nil"/>
            </w:tcBorders>
            <w:vAlign w:val="center"/>
          </w:tcPr>
          <w:p w14:paraId="5861EC6C"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（1）服务方案5分（根据投标人获得的相关证书及提供的服务方案合理性、可行性打分，打分区间0-5分）；</w:t>
            </w:r>
          </w:p>
          <w:p w14:paraId="3FB7D6AF"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hint="eastAsia"/>
                <w:bCs/>
                <w:color w:val="000000" w:themeColor="text1"/>
              </w:rPr>
              <w:t>（2）</w:t>
            </w:r>
            <w:r>
              <w:rPr>
                <w:rFonts w:ascii="宋体" w:hAnsi="宋体" w:cs="宋体"/>
                <w:bCs/>
                <w:color w:val="000000" w:themeColor="text1"/>
              </w:rPr>
              <w:t>产品质量评审以各投标人提供的样品进行评审，</w:t>
            </w:r>
            <w:r>
              <w:rPr>
                <w:rFonts w:ascii="宋体" w:hAnsi="宋体" w:cs="宋体" w:hint="eastAsia"/>
                <w:bCs/>
                <w:color w:val="000000" w:themeColor="text1"/>
              </w:rPr>
              <w:t>15分</w:t>
            </w:r>
            <w:r>
              <w:rPr>
                <w:rFonts w:ascii="宋体" w:hAnsi="宋体" w:cs="宋体"/>
                <w:bCs/>
                <w:color w:val="000000" w:themeColor="text1"/>
              </w:rPr>
              <w:t>。</w:t>
            </w:r>
          </w:p>
          <w:p w14:paraId="0AB3BD30" w14:textId="172EEBB8" w:rsidR="00E80BB4" w:rsidRDefault="00E80BB4" w:rsidP="00D430C4">
            <w:pPr>
              <w:widowControl/>
              <w:snapToGrid w:val="0"/>
              <w:spacing w:line="400" w:lineRule="exact"/>
              <w:ind w:firstLineChars="200" w:firstLine="420"/>
              <w:textAlignment w:val="baseline"/>
              <w:rPr>
                <w:rFonts w:ascii="宋体" w:hAnsi="宋体" w:cs="宋体" w:hint="eastAsia"/>
                <w:b/>
                <w:color w:val="000000" w:themeColor="text1"/>
              </w:rPr>
            </w:pPr>
            <w:r>
              <w:rPr>
                <w:rFonts w:ascii="宋体" w:hAnsi="宋体" w:cs="宋体"/>
                <w:bCs/>
                <w:color w:val="000000" w:themeColor="text1"/>
              </w:rPr>
              <w:t>样品名称及数量：符合招标文件项目需求要求的生活用品1套主要含</w:t>
            </w:r>
            <w:r>
              <w:rPr>
                <w:rFonts w:ascii="宋体" w:hAnsi="宋体" w:cs="宋体" w:hint="eastAsia"/>
                <w:bCs/>
                <w:color w:val="000000" w:themeColor="text1"/>
              </w:rPr>
              <w:t>：</w:t>
            </w:r>
            <w:r>
              <w:rPr>
                <w:rFonts w:ascii="宋体" w:hAnsi="宋体" w:cs="宋体" w:hint="eastAsia"/>
              </w:rPr>
              <w:t>3kg盖胎1条、2kg盖被1条、垫胎1条、全棉被套2条、全棉床单1条、全棉枕套1只、枕芯1只、竹席1张、蚊帐1顶、牛津布行李包1只</w:t>
            </w:r>
            <w:r w:rsidR="00C706B8">
              <w:rPr>
                <w:rFonts w:ascii="宋体" w:hAnsi="宋体" w:cs="宋体" w:hint="eastAsia"/>
              </w:rPr>
              <w:t>。</w:t>
            </w:r>
            <w:r>
              <w:rPr>
                <w:rFonts w:ascii="宋体" w:hAnsi="宋体" w:cs="宋体"/>
                <w:b/>
                <w:color w:val="000000" w:themeColor="text1"/>
              </w:rPr>
              <w:t>所有样品由各投标人自行密封包装在一个封袋内，封袋上标明投标人名称、项目名称，样品随投标文件一并提交</w:t>
            </w:r>
            <w:r>
              <w:rPr>
                <w:rFonts w:ascii="宋体" w:hAnsi="宋体" w:cs="宋体" w:hint="eastAsia"/>
                <w:b/>
                <w:color w:val="000000" w:themeColor="text1"/>
              </w:rPr>
              <w:t>，产品检验报告及其它材料原件备查</w:t>
            </w:r>
            <w:r>
              <w:rPr>
                <w:rFonts w:ascii="宋体" w:hAnsi="宋体" w:cs="宋体"/>
                <w:b/>
                <w:color w:val="000000" w:themeColor="text1"/>
              </w:rPr>
              <w:t>。</w:t>
            </w:r>
          </w:p>
          <w:p w14:paraId="2C6D8419"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bCs/>
                <w:color w:val="000000" w:themeColor="text1"/>
              </w:rPr>
              <w:t>评标委员会对投标人提交的样品外观、色差、材质、用料、拉链、纽扣、针线、做工、气味、配件、环保等质量方面进行综合评价，优：1</w:t>
            </w:r>
            <w:r>
              <w:rPr>
                <w:rFonts w:ascii="宋体" w:hAnsi="宋体" w:cs="宋体" w:hint="eastAsia"/>
                <w:bCs/>
                <w:color w:val="000000" w:themeColor="text1"/>
              </w:rPr>
              <w:t>2</w:t>
            </w:r>
            <w:r>
              <w:rPr>
                <w:rFonts w:ascii="宋体" w:hAnsi="宋体" w:cs="宋体"/>
                <w:bCs/>
                <w:color w:val="000000" w:themeColor="text1"/>
              </w:rPr>
              <w:t>-</w:t>
            </w:r>
            <w:r>
              <w:rPr>
                <w:rFonts w:ascii="宋体" w:hAnsi="宋体" w:cs="宋体" w:hint="eastAsia"/>
                <w:bCs/>
                <w:color w:val="000000" w:themeColor="text1"/>
              </w:rPr>
              <w:t>15</w:t>
            </w:r>
            <w:r>
              <w:rPr>
                <w:rFonts w:ascii="宋体" w:hAnsi="宋体" w:cs="宋体"/>
                <w:bCs/>
                <w:color w:val="000000" w:themeColor="text1"/>
              </w:rPr>
              <w:t>分</w:t>
            </w:r>
            <w:r>
              <w:rPr>
                <w:rFonts w:ascii="宋体" w:hAnsi="宋体" w:cs="宋体" w:hint="eastAsia"/>
                <w:bCs/>
                <w:color w:val="000000" w:themeColor="text1"/>
              </w:rPr>
              <w:t>（含）</w:t>
            </w:r>
            <w:r>
              <w:rPr>
                <w:rFonts w:ascii="宋体" w:hAnsi="宋体" w:cs="宋体"/>
                <w:bCs/>
                <w:color w:val="000000" w:themeColor="text1"/>
              </w:rPr>
              <w:t>；良：</w:t>
            </w:r>
            <w:r>
              <w:rPr>
                <w:rFonts w:ascii="宋体" w:hAnsi="宋体" w:cs="宋体" w:hint="eastAsia"/>
                <w:bCs/>
                <w:color w:val="000000" w:themeColor="text1"/>
              </w:rPr>
              <w:t>9</w:t>
            </w:r>
            <w:r>
              <w:rPr>
                <w:rFonts w:ascii="宋体" w:hAnsi="宋体" w:cs="宋体"/>
                <w:bCs/>
                <w:color w:val="000000" w:themeColor="text1"/>
              </w:rPr>
              <w:t>-</w:t>
            </w:r>
            <w:r>
              <w:rPr>
                <w:rFonts w:ascii="宋体" w:hAnsi="宋体" w:cs="宋体" w:hint="eastAsia"/>
                <w:bCs/>
                <w:color w:val="000000" w:themeColor="text1"/>
              </w:rPr>
              <w:t>12</w:t>
            </w:r>
            <w:r>
              <w:rPr>
                <w:rFonts w:ascii="宋体" w:hAnsi="宋体" w:cs="宋体"/>
                <w:bCs/>
                <w:color w:val="000000" w:themeColor="text1"/>
              </w:rPr>
              <w:t>分</w:t>
            </w:r>
            <w:r>
              <w:rPr>
                <w:rFonts w:ascii="宋体" w:hAnsi="宋体" w:cs="宋体" w:hint="eastAsia"/>
                <w:bCs/>
                <w:color w:val="000000" w:themeColor="text1"/>
              </w:rPr>
              <w:t>（含）</w:t>
            </w:r>
            <w:r>
              <w:rPr>
                <w:rFonts w:ascii="宋体" w:hAnsi="宋体" w:cs="宋体"/>
                <w:bCs/>
                <w:color w:val="000000" w:themeColor="text1"/>
              </w:rPr>
              <w:t>；一般：</w:t>
            </w:r>
            <w:r>
              <w:rPr>
                <w:rFonts w:ascii="宋体" w:hAnsi="宋体" w:cs="宋体" w:hint="eastAsia"/>
                <w:bCs/>
                <w:color w:val="000000" w:themeColor="text1"/>
              </w:rPr>
              <w:t>5</w:t>
            </w:r>
            <w:r>
              <w:rPr>
                <w:rFonts w:ascii="宋体" w:hAnsi="宋体" w:cs="宋体"/>
                <w:bCs/>
                <w:color w:val="000000" w:themeColor="text1"/>
              </w:rPr>
              <w:t>-</w:t>
            </w:r>
            <w:r>
              <w:rPr>
                <w:rFonts w:ascii="宋体" w:hAnsi="宋体" w:cs="宋体" w:hint="eastAsia"/>
                <w:bCs/>
                <w:color w:val="000000" w:themeColor="text1"/>
              </w:rPr>
              <w:t>9</w:t>
            </w:r>
            <w:r>
              <w:rPr>
                <w:rFonts w:ascii="宋体" w:hAnsi="宋体" w:cs="宋体"/>
                <w:bCs/>
                <w:color w:val="000000" w:themeColor="text1"/>
              </w:rPr>
              <w:t>分</w:t>
            </w:r>
            <w:r>
              <w:rPr>
                <w:rFonts w:ascii="宋体" w:hAnsi="宋体" w:cs="宋体" w:hint="eastAsia"/>
                <w:bCs/>
                <w:color w:val="000000" w:themeColor="text1"/>
              </w:rPr>
              <w:t>（含）</w:t>
            </w:r>
            <w:r>
              <w:rPr>
                <w:rFonts w:ascii="宋体" w:hAnsi="宋体" w:cs="宋体"/>
                <w:bCs/>
                <w:color w:val="000000" w:themeColor="text1"/>
              </w:rPr>
              <w:t>；差</w:t>
            </w:r>
            <w:r>
              <w:rPr>
                <w:rFonts w:ascii="宋体" w:hAnsi="宋体" w:cs="宋体" w:hint="eastAsia"/>
                <w:bCs/>
                <w:color w:val="000000" w:themeColor="text1"/>
              </w:rPr>
              <w:t>:5分以下</w:t>
            </w:r>
            <w:r>
              <w:rPr>
                <w:rFonts w:ascii="宋体" w:hAnsi="宋体" w:cs="宋体"/>
                <w:bCs/>
                <w:color w:val="000000" w:themeColor="text1"/>
              </w:rPr>
              <w:t>。</w:t>
            </w:r>
          </w:p>
          <w:p w14:paraId="00718CA0"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bCs/>
                <w:color w:val="000000" w:themeColor="text1"/>
              </w:rPr>
              <w:t>投标人未提供样品或提供不全的或提供的样品明显不符合招标文件要求的，本项不得分且不得作为中标候选人。</w:t>
            </w:r>
          </w:p>
          <w:p w14:paraId="1F2C8BED" w14:textId="77777777" w:rsidR="00E80BB4" w:rsidRDefault="00E80BB4" w:rsidP="00D430C4">
            <w:pPr>
              <w:widowControl/>
              <w:snapToGrid w:val="0"/>
              <w:spacing w:line="400" w:lineRule="exact"/>
              <w:ind w:firstLineChars="200" w:firstLine="420"/>
              <w:textAlignment w:val="baseline"/>
              <w:rPr>
                <w:rFonts w:ascii="宋体" w:hAnsi="宋体" w:cs="宋体" w:hint="eastAsia"/>
                <w:bCs/>
                <w:color w:val="000000" w:themeColor="text1"/>
              </w:rPr>
            </w:pPr>
            <w:r>
              <w:rPr>
                <w:rFonts w:ascii="宋体" w:hAnsi="宋体" w:cs="宋体"/>
                <w:bCs/>
                <w:color w:val="000000" w:themeColor="text1"/>
              </w:rPr>
              <w:t>注：中标人的样品由采购人封存，供货时必须按照样品的质量供货，否则采购人有权拒收并要求重新供货，如重新供货后质量仍达不到样品要求的，采购人有权直接取消其中标资格，给采购人造成损失的，采购人将保留向中标人追偿的权利。</w:t>
            </w:r>
          </w:p>
        </w:tc>
      </w:tr>
    </w:tbl>
    <w:p w14:paraId="37D026E7" w14:textId="77777777" w:rsidR="00E80BB4" w:rsidRPr="00C706B8" w:rsidRDefault="00E80BB4" w:rsidP="00C706B8">
      <w:pPr>
        <w:spacing w:line="360" w:lineRule="exact"/>
        <w:rPr>
          <w:rFonts w:ascii="仿宋" w:eastAsia="仿宋" w:hAnsi="仿宋" w:cs="仿宋" w:hint="eastAsia"/>
          <w:sz w:val="24"/>
          <w:szCs w:val="24"/>
        </w:rPr>
      </w:pPr>
      <w:r w:rsidRPr="00C706B8">
        <w:rPr>
          <w:rFonts w:ascii="仿宋" w:eastAsia="仿宋" w:hAnsi="仿宋" w:cs="仿宋" w:hint="eastAsia"/>
          <w:sz w:val="24"/>
          <w:szCs w:val="24"/>
        </w:rPr>
        <w:t>注：1、以上内容评审得分取所有评委的平均分作为投标人得分(小数后保留</w:t>
      </w:r>
      <w:r w:rsidRPr="00C706B8">
        <w:rPr>
          <w:rFonts w:ascii="仿宋" w:eastAsia="仿宋" w:hAnsi="仿宋" w:cs="仿宋"/>
          <w:sz w:val="24"/>
          <w:szCs w:val="24"/>
        </w:rPr>
        <w:t>1</w:t>
      </w:r>
      <w:r w:rsidRPr="00C706B8">
        <w:rPr>
          <w:rFonts w:ascii="仿宋" w:eastAsia="仿宋" w:hAnsi="仿宋" w:cs="仿宋" w:hint="eastAsia"/>
          <w:sz w:val="24"/>
          <w:szCs w:val="24"/>
        </w:rPr>
        <w:t>位，第</w:t>
      </w:r>
      <w:r w:rsidRPr="00C706B8">
        <w:rPr>
          <w:rFonts w:ascii="仿宋" w:eastAsia="仿宋" w:hAnsi="仿宋" w:cs="仿宋"/>
          <w:sz w:val="24"/>
          <w:szCs w:val="24"/>
        </w:rPr>
        <w:t>2</w:t>
      </w:r>
      <w:r w:rsidRPr="00C706B8">
        <w:rPr>
          <w:rFonts w:ascii="仿宋" w:eastAsia="仿宋" w:hAnsi="仿宋" w:cs="仿宋" w:hint="eastAsia"/>
          <w:sz w:val="24"/>
          <w:szCs w:val="24"/>
        </w:rPr>
        <w:t>位四舍五入)。</w:t>
      </w:r>
    </w:p>
    <w:p w14:paraId="47712E0B" w14:textId="77777777" w:rsidR="00E80BB4" w:rsidRPr="00C706B8" w:rsidRDefault="00E80BB4" w:rsidP="00C706B8">
      <w:pPr>
        <w:spacing w:line="360" w:lineRule="exact"/>
        <w:ind w:firstLineChars="152" w:firstLine="365"/>
        <w:rPr>
          <w:rFonts w:ascii="仿宋" w:eastAsia="仿宋" w:hAnsi="仿宋" w:cs="仿宋" w:hint="eastAsia"/>
          <w:sz w:val="24"/>
          <w:szCs w:val="24"/>
        </w:rPr>
      </w:pPr>
      <w:r w:rsidRPr="00C706B8">
        <w:rPr>
          <w:rFonts w:ascii="仿宋" w:eastAsia="仿宋" w:hAnsi="仿宋" w:cs="仿宋" w:hint="eastAsia"/>
          <w:sz w:val="24"/>
          <w:szCs w:val="24"/>
        </w:rPr>
        <w:t>2、以上评标办法中所涉及到需评审的相关证明文件，投标人投标文件中需提供复印件加盖公章，否则该项不予计分。另评标办法中涉及到需提供原件证明材料的，投标人开标现场需提供，否则该项不予计分。</w:t>
      </w:r>
    </w:p>
    <w:p w14:paraId="5C002E1E" w14:textId="77777777" w:rsidR="00E80BB4" w:rsidRPr="00C706B8" w:rsidRDefault="00E80BB4" w:rsidP="00C706B8">
      <w:pPr>
        <w:spacing w:line="360" w:lineRule="exact"/>
        <w:ind w:firstLineChars="152" w:firstLine="365"/>
        <w:rPr>
          <w:rFonts w:ascii="仿宋" w:eastAsia="仿宋" w:hAnsi="仿宋" w:cs="仿宋" w:hint="eastAsia"/>
          <w:sz w:val="24"/>
          <w:szCs w:val="24"/>
        </w:rPr>
      </w:pPr>
      <w:r w:rsidRPr="00C706B8">
        <w:rPr>
          <w:rFonts w:ascii="仿宋" w:eastAsia="仿宋" w:hAnsi="仿宋" w:cs="仿宋" w:hint="eastAsia"/>
          <w:sz w:val="24"/>
          <w:szCs w:val="24"/>
        </w:rPr>
        <w:t>3、若供应商提供虚假资料，一经查实取消其中标候选人资格，并向相关主管部门汇报。</w:t>
      </w:r>
    </w:p>
    <w:p w14:paraId="5FEB33E5" w14:textId="2D75E6D9" w:rsidR="00E80BB4" w:rsidRDefault="00E80BB4" w:rsidP="00C706B8">
      <w:pPr>
        <w:spacing w:line="360" w:lineRule="exact"/>
        <w:ind w:firstLineChars="152" w:firstLine="365"/>
        <w:rPr>
          <w:rFonts w:ascii="仿宋" w:eastAsia="仿宋" w:hAnsi="仿宋" w:cs="仿宋" w:hint="eastAsia"/>
          <w:sz w:val="24"/>
          <w:szCs w:val="24"/>
        </w:rPr>
      </w:pPr>
      <w:r w:rsidRPr="00C706B8">
        <w:rPr>
          <w:rFonts w:ascii="仿宋" w:eastAsia="仿宋" w:hAnsi="仿宋" w:cs="仿宋" w:hint="eastAsia"/>
          <w:sz w:val="24"/>
          <w:szCs w:val="24"/>
        </w:rPr>
        <w:t>4、中标单位不得转包、分包，如果发现有转包、分包情况，则取消其中标候选人资格。</w:t>
      </w:r>
    </w:p>
    <w:p w14:paraId="28A2B232" w14:textId="77777777" w:rsidR="00E62F8C" w:rsidRPr="00C706B8" w:rsidRDefault="00E62F8C" w:rsidP="00E62F8C">
      <w:pPr>
        <w:spacing w:line="360" w:lineRule="exact"/>
        <w:ind w:firstLineChars="50" w:firstLine="140"/>
        <w:rPr>
          <w:rFonts w:ascii="仿宋" w:eastAsia="仿宋" w:hAnsi="仿宋" w:cs="仿宋" w:hint="eastAsia"/>
          <w:sz w:val="28"/>
          <w:szCs w:val="28"/>
        </w:rPr>
      </w:pPr>
      <w:r>
        <w:rPr>
          <w:rFonts w:ascii="仿宋" w:eastAsia="仿宋" w:hAnsi="仿宋" w:cs="仿宋" w:hint="eastAsia"/>
          <w:sz w:val="28"/>
          <w:szCs w:val="28"/>
        </w:rPr>
        <w:t>六、</w:t>
      </w:r>
      <w:r w:rsidRPr="00C706B8">
        <w:rPr>
          <w:rFonts w:ascii="仿宋" w:eastAsia="仿宋" w:hAnsi="仿宋" w:cs="仿宋" w:hint="eastAsia"/>
          <w:sz w:val="28"/>
          <w:szCs w:val="28"/>
        </w:rPr>
        <w:t>投标人须知</w:t>
      </w:r>
    </w:p>
    <w:p w14:paraId="5FC3913E" w14:textId="77777777" w:rsidR="00C706B8" w:rsidRPr="00C706B8" w:rsidRDefault="00C706B8" w:rsidP="00C706B8">
      <w:pPr>
        <w:spacing w:line="360" w:lineRule="exact"/>
        <w:ind w:firstLineChars="152" w:firstLine="365"/>
        <w:rPr>
          <w:rFonts w:ascii="仿宋" w:eastAsia="仿宋" w:hAnsi="仿宋" w:cs="仿宋" w:hint="eastAsia"/>
          <w:sz w:val="24"/>
          <w:szCs w:val="24"/>
        </w:rPr>
      </w:pPr>
    </w:p>
    <w:p w14:paraId="5D32B567" w14:textId="40EEF66A" w:rsidR="00E80BB4" w:rsidRPr="00C706B8" w:rsidRDefault="00E62F8C" w:rsidP="00E62F8C">
      <w:pPr>
        <w:spacing w:line="360" w:lineRule="exact"/>
        <w:ind w:firstLineChars="150" w:firstLine="420"/>
        <w:rPr>
          <w:rFonts w:ascii="仿宋" w:eastAsia="仿宋" w:hAnsi="仿宋" w:cs="仿宋" w:hint="eastAsia"/>
          <w:sz w:val="28"/>
          <w:szCs w:val="28"/>
        </w:rPr>
      </w:pPr>
      <w:r>
        <w:rPr>
          <w:rFonts w:ascii="仿宋" w:eastAsia="仿宋" w:hAnsi="仿宋" w:cs="仿宋" w:hint="eastAsia"/>
          <w:sz w:val="28"/>
          <w:szCs w:val="28"/>
        </w:rPr>
        <w:t>6.1、</w:t>
      </w:r>
      <w:r w:rsidR="00E80BB4" w:rsidRPr="00C706B8">
        <w:rPr>
          <w:rFonts w:ascii="仿宋" w:eastAsia="仿宋" w:hAnsi="仿宋" w:cs="仿宋" w:hint="eastAsia"/>
          <w:sz w:val="28"/>
          <w:szCs w:val="28"/>
        </w:rPr>
        <w:t>中标企业要牢固树立“安全生产第一”的思想，重视和加强安全防范工作，严格遵守安全法规，本工程施工期间发生的安全事故均由施工企业自行处理并承担经济和法律等责任。</w:t>
      </w:r>
    </w:p>
    <w:p w14:paraId="4E6ADA3C" w14:textId="2AA1362D" w:rsidR="00E80BB4" w:rsidRPr="00C706B8" w:rsidRDefault="00E62F8C" w:rsidP="00E62F8C">
      <w:pPr>
        <w:spacing w:line="360" w:lineRule="exact"/>
        <w:ind w:firstLineChars="150" w:firstLine="420"/>
        <w:rPr>
          <w:rFonts w:ascii="仿宋" w:eastAsia="仿宋" w:hAnsi="仿宋" w:cs="仿宋" w:hint="eastAsia"/>
          <w:sz w:val="28"/>
          <w:szCs w:val="28"/>
        </w:rPr>
      </w:pPr>
      <w:r>
        <w:rPr>
          <w:rFonts w:ascii="仿宋" w:eastAsia="仿宋" w:hAnsi="仿宋" w:cs="仿宋" w:hint="eastAsia"/>
          <w:sz w:val="28"/>
          <w:szCs w:val="28"/>
        </w:rPr>
        <w:t>6.2、</w:t>
      </w:r>
      <w:r w:rsidR="00E80BB4" w:rsidRPr="00C706B8">
        <w:rPr>
          <w:rFonts w:ascii="仿宋" w:eastAsia="仿宋" w:hAnsi="仿宋" w:cs="仿宋" w:hint="eastAsia"/>
          <w:sz w:val="28"/>
          <w:szCs w:val="28"/>
        </w:rPr>
        <w:t>投标企业必须具有工商行政管理部门颁发的并通过年检合格的《营业执照》副本。</w:t>
      </w:r>
    </w:p>
    <w:p w14:paraId="74430F07" w14:textId="1F4E698E" w:rsidR="00E80BB4" w:rsidRPr="00C706B8" w:rsidRDefault="00E62F8C" w:rsidP="00E62F8C">
      <w:pPr>
        <w:spacing w:line="360" w:lineRule="exact"/>
        <w:ind w:firstLineChars="150" w:firstLine="420"/>
        <w:rPr>
          <w:rFonts w:ascii="仿宋" w:eastAsia="仿宋" w:hAnsi="仿宋" w:cs="仿宋" w:hint="eastAsia"/>
          <w:sz w:val="28"/>
          <w:szCs w:val="28"/>
        </w:rPr>
      </w:pPr>
      <w:r>
        <w:rPr>
          <w:rFonts w:ascii="仿宋" w:eastAsia="仿宋" w:hAnsi="仿宋" w:cs="仿宋" w:hint="eastAsia"/>
          <w:sz w:val="28"/>
          <w:szCs w:val="28"/>
        </w:rPr>
        <w:t>6.3、</w:t>
      </w:r>
      <w:r w:rsidR="00E80BB4" w:rsidRPr="00C706B8">
        <w:rPr>
          <w:rFonts w:ascii="仿宋" w:eastAsia="仿宋" w:hAnsi="仿宋" w:cs="仿宋" w:hint="eastAsia"/>
          <w:sz w:val="28"/>
          <w:szCs w:val="28"/>
        </w:rPr>
        <w:t>企业中标后必须独立承包，不得分包、转包，项目经理不得更换，且必须在施工现场。</w:t>
      </w:r>
    </w:p>
    <w:p w14:paraId="4BA47A93" w14:textId="1A08A031" w:rsidR="00E80BB4" w:rsidRPr="00C706B8" w:rsidRDefault="00E62F8C" w:rsidP="00C706B8">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6.4、</w:t>
      </w:r>
      <w:r w:rsidR="00E80BB4" w:rsidRPr="00C706B8">
        <w:rPr>
          <w:rFonts w:ascii="仿宋" w:eastAsia="仿宋" w:hAnsi="仿宋" w:cs="仿宋" w:hint="eastAsia"/>
          <w:sz w:val="28"/>
          <w:szCs w:val="28"/>
        </w:rPr>
        <w:t>投标人必须响应投标书要求,含有关质保内容。</w:t>
      </w:r>
    </w:p>
    <w:p w14:paraId="7DD9121F" w14:textId="4AB7A87C" w:rsidR="00E80BB4" w:rsidRPr="00C706B8" w:rsidRDefault="00E62F8C" w:rsidP="00E62F8C">
      <w:pPr>
        <w:spacing w:line="360" w:lineRule="exact"/>
        <w:rPr>
          <w:rFonts w:ascii="仿宋" w:eastAsia="仿宋" w:hAnsi="仿宋" w:cs="仿宋" w:hint="eastAsia"/>
          <w:sz w:val="28"/>
          <w:szCs w:val="28"/>
        </w:rPr>
      </w:pPr>
      <w:r>
        <w:rPr>
          <w:rFonts w:ascii="仿宋" w:eastAsia="仿宋" w:hAnsi="仿宋" w:cs="仿宋" w:hint="eastAsia"/>
          <w:sz w:val="28"/>
          <w:szCs w:val="28"/>
        </w:rPr>
        <w:t>七、</w:t>
      </w:r>
      <w:r w:rsidR="00E80BB4" w:rsidRPr="00C706B8">
        <w:rPr>
          <w:rFonts w:ascii="仿宋" w:eastAsia="仿宋" w:hAnsi="仿宋" w:cs="仿宋" w:hint="eastAsia"/>
          <w:sz w:val="28"/>
          <w:szCs w:val="28"/>
        </w:rPr>
        <w:t>招标日程安排</w:t>
      </w:r>
    </w:p>
    <w:p w14:paraId="0B992846" w14:textId="192FCB24" w:rsidR="00E80BB4" w:rsidRPr="00C706B8" w:rsidRDefault="00E62F8C" w:rsidP="00C706B8">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7.1、</w:t>
      </w:r>
      <w:r w:rsidR="00E80BB4" w:rsidRPr="00C706B8">
        <w:rPr>
          <w:rFonts w:ascii="仿宋" w:eastAsia="仿宋" w:hAnsi="仿宋" w:cs="仿宋" w:hint="eastAsia"/>
          <w:sz w:val="28"/>
          <w:szCs w:val="28"/>
        </w:rPr>
        <w:t>2025年　6月</w:t>
      </w:r>
      <w:r w:rsidR="00E80BB4" w:rsidRPr="00C706B8">
        <w:rPr>
          <w:rFonts w:ascii="仿宋" w:eastAsia="仿宋" w:hAnsi="仿宋" w:cs="仿宋"/>
          <w:sz w:val="28"/>
          <w:szCs w:val="28"/>
        </w:rPr>
        <w:t>1</w:t>
      </w:r>
      <w:r w:rsidR="002B6FD0">
        <w:rPr>
          <w:rFonts w:ascii="仿宋" w:eastAsia="仿宋" w:hAnsi="仿宋" w:cs="仿宋" w:hint="eastAsia"/>
          <w:sz w:val="28"/>
          <w:szCs w:val="28"/>
        </w:rPr>
        <w:t>6</w:t>
      </w:r>
      <w:r w:rsidR="00E80BB4" w:rsidRPr="00C706B8">
        <w:rPr>
          <w:rFonts w:ascii="仿宋" w:eastAsia="仿宋" w:hAnsi="仿宋" w:cs="仿宋" w:hint="eastAsia"/>
          <w:sz w:val="28"/>
          <w:szCs w:val="28"/>
        </w:rPr>
        <w:t>日8:30--17:30，在淮安外国语学校总务处办公室领取招标文件。</w:t>
      </w:r>
    </w:p>
    <w:p w14:paraId="0DAAC665" w14:textId="5F3CB7E7" w:rsidR="00E80BB4" w:rsidRPr="00C706B8" w:rsidRDefault="00E62F8C" w:rsidP="00C706B8">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7.2、</w:t>
      </w:r>
      <w:r w:rsidR="00E80BB4" w:rsidRPr="00C706B8">
        <w:rPr>
          <w:rFonts w:ascii="仿宋" w:eastAsia="仿宋" w:hAnsi="仿宋" w:cs="仿宋" w:hint="eastAsia"/>
          <w:sz w:val="28"/>
          <w:szCs w:val="28"/>
        </w:rPr>
        <w:t>答疑时间：2025年6</w:t>
      </w:r>
      <w:r w:rsidR="00E80BB4" w:rsidRPr="00C706B8">
        <w:rPr>
          <w:rFonts w:ascii="Calibri" w:eastAsia="仿宋" w:hAnsi="Calibri" w:cs="Calibri"/>
          <w:sz w:val="28"/>
          <w:szCs w:val="28"/>
        </w:rPr>
        <w:t> </w:t>
      </w:r>
      <w:r w:rsidR="00E80BB4" w:rsidRPr="00C706B8">
        <w:rPr>
          <w:rFonts w:ascii="仿宋" w:eastAsia="仿宋" w:hAnsi="仿宋" w:cs="仿宋" w:hint="eastAsia"/>
          <w:sz w:val="28"/>
          <w:szCs w:val="28"/>
        </w:rPr>
        <w:t>月</w:t>
      </w:r>
      <w:r w:rsidR="002B6FD0">
        <w:rPr>
          <w:rFonts w:ascii="仿宋" w:eastAsia="仿宋" w:hAnsi="仿宋" w:cs="仿宋" w:hint="eastAsia"/>
          <w:sz w:val="28"/>
          <w:szCs w:val="28"/>
        </w:rPr>
        <w:t>18</w:t>
      </w:r>
      <w:r w:rsidR="00E80BB4" w:rsidRPr="00C706B8">
        <w:rPr>
          <w:rFonts w:ascii="仿宋" w:eastAsia="仿宋" w:hAnsi="仿宋" w:cs="仿宋" w:hint="eastAsia"/>
          <w:sz w:val="28"/>
          <w:szCs w:val="28"/>
        </w:rPr>
        <w:t>日上午11:00</w:t>
      </w:r>
      <w:r w:rsidR="00E80BB4" w:rsidRPr="00C706B8">
        <w:rPr>
          <w:rFonts w:ascii="仿宋" w:eastAsia="仿宋" w:hAnsi="仿宋" w:cs="仿宋"/>
          <w:sz w:val="28"/>
          <w:szCs w:val="28"/>
        </w:rPr>
        <w:t xml:space="preserve"> </w:t>
      </w:r>
      <w:r w:rsidR="00E80BB4" w:rsidRPr="00C706B8">
        <w:rPr>
          <w:rFonts w:ascii="仿宋" w:eastAsia="仿宋" w:hAnsi="仿宋" w:cs="仿宋" w:hint="eastAsia"/>
          <w:sz w:val="28"/>
          <w:szCs w:val="28"/>
        </w:rPr>
        <w:t>时前。</w:t>
      </w:r>
    </w:p>
    <w:p w14:paraId="6B89D6AC" w14:textId="2A1DCB0C" w:rsidR="00E80BB4" w:rsidRPr="00C706B8" w:rsidRDefault="00E62F8C" w:rsidP="00C706B8">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7.3</w:t>
      </w:r>
      <w:r w:rsidR="00E80BB4" w:rsidRPr="00C706B8">
        <w:rPr>
          <w:rFonts w:ascii="仿宋" w:eastAsia="仿宋" w:hAnsi="仿宋" w:cs="仿宋" w:hint="eastAsia"/>
          <w:sz w:val="28"/>
          <w:szCs w:val="28"/>
        </w:rPr>
        <w:t>投标企业必须在</w:t>
      </w:r>
      <w:r w:rsidR="00E80BB4" w:rsidRPr="00C706B8">
        <w:rPr>
          <w:rFonts w:ascii="Calibri" w:eastAsia="仿宋" w:hAnsi="Calibri" w:cs="Calibri"/>
          <w:sz w:val="28"/>
          <w:szCs w:val="28"/>
        </w:rPr>
        <w:t> </w:t>
      </w:r>
      <w:r w:rsidR="00E80BB4" w:rsidRPr="00C706B8">
        <w:rPr>
          <w:rFonts w:ascii="仿宋" w:eastAsia="仿宋" w:hAnsi="仿宋" w:cs="仿宋"/>
          <w:sz w:val="28"/>
          <w:szCs w:val="28"/>
        </w:rPr>
        <w:t xml:space="preserve"> </w:t>
      </w:r>
      <w:r w:rsidR="00E80BB4" w:rsidRPr="00C706B8">
        <w:rPr>
          <w:rFonts w:ascii="仿宋" w:eastAsia="仿宋" w:hAnsi="仿宋" w:cs="仿宋" w:hint="eastAsia"/>
          <w:sz w:val="28"/>
          <w:szCs w:val="28"/>
        </w:rPr>
        <w:t>2025</w:t>
      </w:r>
      <w:r w:rsidR="00E80BB4" w:rsidRPr="00C706B8">
        <w:rPr>
          <w:rFonts w:ascii="仿宋" w:eastAsia="仿宋" w:hAnsi="仿宋" w:cs="仿宋"/>
          <w:sz w:val="28"/>
          <w:szCs w:val="28"/>
        </w:rPr>
        <w:t xml:space="preserve"> </w:t>
      </w:r>
      <w:r w:rsidR="00E80BB4" w:rsidRPr="00C706B8">
        <w:rPr>
          <w:rFonts w:ascii="仿宋" w:eastAsia="仿宋" w:hAnsi="仿宋" w:cs="仿宋" w:hint="eastAsia"/>
          <w:sz w:val="28"/>
          <w:szCs w:val="28"/>
        </w:rPr>
        <w:t>年</w:t>
      </w:r>
      <w:r w:rsidR="00E80BB4" w:rsidRPr="00C706B8">
        <w:rPr>
          <w:rFonts w:ascii="仿宋" w:eastAsia="仿宋" w:hAnsi="仿宋" w:cs="仿宋"/>
          <w:sz w:val="28"/>
          <w:szCs w:val="28"/>
        </w:rPr>
        <w:t xml:space="preserve"> </w:t>
      </w:r>
      <w:r w:rsidR="00E80BB4" w:rsidRPr="00C706B8">
        <w:rPr>
          <w:rFonts w:ascii="仿宋" w:eastAsia="仿宋" w:hAnsi="仿宋" w:cs="仿宋" w:hint="eastAsia"/>
          <w:sz w:val="28"/>
          <w:szCs w:val="28"/>
        </w:rPr>
        <w:t>6月2</w:t>
      </w:r>
      <w:r w:rsidR="002B6FD0">
        <w:rPr>
          <w:rFonts w:ascii="仿宋" w:eastAsia="仿宋" w:hAnsi="仿宋" w:cs="仿宋" w:hint="eastAsia"/>
          <w:sz w:val="28"/>
          <w:szCs w:val="28"/>
        </w:rPr>
        <w:t>0</w:t>
      </w:r>
      <w:r w:rsidR="00E80BB4" w:rsidRPr="00C706B8">
        <w:rPr>
          <w:rFonts w:ascii="仿宋" w:eastAsia="仿宋" w:hAnsi="仿宋" w:cs="仿宋" w:hint="eastAsia"/>
          <w:sz w:val="28"/>
          <w:szCs w:val="28"/>
        </w:rPr>
        <w:t>日下午15：00</w:t>
      </w:r>
      <w:r w:rsidR="00E80BB4" w:rsidRPr="00C706B8">
        <w:rPr>
          <w:rFonts w:ascii="仿宋" w:eastAsia="仿宋" w:hAnsi="仿宋" w:cs="仿宋"/>
          <w:sz w:val="28"/>
          <w:szCs w:val="28"/>
        </w:rPr>
        <w:t xml:space="preserve"> </w:t>
      </w:r>
      <w:r w:rsidR="00E80BB4" w:rsidRPr="00C706B8">
        <w:rPr>
          <w:rFonts w:ascii="仿宋" w:eastAsia="仿宋" w:hAnsi="仿宋" w:cs="仿宋" w:hint="eastAsia"/>
          <w:sz w:val="28"/>
          <w:szCs w:val="28"/>
        </w:rPr>
        <w:t>时前将投标文件和样品送到淮安外国语学校总务办公室(如通过快速寄出:要求通过顺丰快递,需在截止时间提前24小时寄出，快递单通过信息告之我学校联系人。超过规定时间送达投标文件或未提前24小时顺丰快速寄出，取消投标资格。）</w:t>
      </w:r>
    </w:p>
    <w:p w14:paraId="21FD775A" w14:textId="77777777" w:rsidR="00E80BB4" w:rsidRPr="00C706B8" w:rsidRDefault="00E80BB4" w:rsidP="00C706B8">
      <w:pPr>
        <w:spacing w:line="360" w:lineRule="exact"/>
        <w:ind w:firstLineChars="152" w:firstLine="426"/>
        <w:rPr>
          <w:rFonts w:ascii="仿宋" w:eastAsia="仿宋" w:hAnsi="仿宋" w:cs="仿宋" w:hint="eastAsia"/>
          <w:sz w:val="28"/>
          <w:szCs w:val="28"/>
        </w:rPr>
      </w:pPr>
      <w:r w:rsidRPr="00C706B8">
        <w:rPr>
          <w:rFonts w:ascii="仿宋" w:eastAsia="仿宋" w:hAnsi="仿宋" w:cs="仿宋" w:hint="eastAsia"/>
          <w:sz w:val="28"/>
          <w:szCs w:val="28"/>
        </w:rPr>
        <w:t>联系人：房老师13511510880</w:t>
      </w:r>
    </w:p>
    <w:p w14:paraId="13D87CB5" w14:textId="2B330469" w:rsidR="00E80BB4" w:rsidRPr="00C706B8" w:rsidRDefault="00E62F8C" w:rsidP="00C706B8">
      <w:pPr>
        <w:spacing w:line="360" w:lineRule="exact"/>
        <w:ind w:firstLineChars="152" w:firstLine="426"/>
        <w:rPr>
          <w:rFonts w:ascii="仿宋" w:eastAsia="仿宋" w:hAnsi="仿宋" w:cs="仿宋" w:hint="eastAsia"/>
          <w:sz w:val="28"/>
          <w:szCs w:val="28"/>
        </w:rPr>
      </w:pPr>
      <w:r>
        <w:rPr>
          <w:rFonts w:ascii="仿宋" w:eastAsia="仿宋" w:hAnsi="仿宋" w:cs="仿宋" w:hint="eastAsia"/>
          <w:sz w:val="28"/>
          <w:szCs w:val="28"/>
        </w:rPr>
        <w:t>7.4、</w:t>
      </w:r>
      <w:r w:rsidR="00E80BB4" w:rsidRPr="00C706B8">
        <w:rPr>
          <w:rFonts w:ascii="仿宋" w:eastAsia="仿宋" w:hAnsi="仿宋" w:cs="仿宋" w:hint="eastAsia"/>
          <w:sz w:val="28"/>
          <w:szCs w:val="28"/>
        </w:rPr>
        <w:t>经我校评审后通知中标企业。</w:t>
      </w:r>
      <w:r w:rsidR="00E80BB4" w:rsidRPr="00C706B8">
        <w:rPr>
          <w:rFonts w:ascii="Calibri" w:eastAsia="仿宋" w:hAnsi="Calibri" w:cs="Calibri"/>
          <w:sz w:val="28"/>
          <w:szCs w:val="28"/>
        </w:rPr>
        <w:t> </w:t>
      </w:r>
    </w:p>
    <w:p w14:paraId="33FF74ED" w14:textId="77777777" w:rsidR="00E62F8C" w:rsidRDefault="00E62F8C" w:rsidP="00E62F8C">
      <w:pPr>
        <w:spacing w:line="360" w:lineRule="exact"/>
        <w:ind w:firstLineChars="2900" w:firstLine="6114"/>
        <w:rPr>
          <w:b/>
        </w:rPr>
      </w:pPr>
    </w:p>
    <w:p w14:paraId="2053E20C" w14:textId="77777777" w:rsidR="00E62F8C" w:rsidRDefault="00E62F8C" w:rsidP="00E62F8C">
      <w:pPr>
        <w:spacing w:line="360" w:lineRule="exact"/>
        <w:ind w:firstLineChars="2900" w:firstLine="6114"/>
        <w:rPr>
          <w:b/>
        </w:rPr>
      </w:pPr>
    </w:p>
    <w:p w14:paraId="4719B7E3" w14:textId="6A357845" w:rsidR="00E62F8C" w:rsidRPr="00E62F8C" w:rsidRDefault="00E62F8C" w:rsidP="00E62F8C">
      <w:pPr>
        <w:spacing w:line="360" w:lineRule="exact"/>
        <w:ind w:right="281"/>
        <w:jc w:val="right"/>
        <w:rPr>
          <w:b/>
          <w:sz w:val="28"/>
          <w:szCs w:val="28"/>
        </w:rPr>
      </w:pPr>
      <w:r w:rsidRPr="00E62F8C">
        <w:rPr>
          <w:rFonts w:hint="eastAsia"/>
          <w:b/>
          <w:sz w:val="28"/>
          <w:szCs w:val="28"/>
        </w:rPr>
        <w:t>淮安外国语学校</w:t>
      </w:r>
    </w:p>
    <w:p w14:paraId="40B04D51" w14:textId="238BB410" w:rsidR="00E62F8C" w:rsidRPr="00E62F8C" w:rsidRDefault="00E62F8C" w:rsidP="00E62F8C">
      <w:pPr>
        <w:spacing w:line="360" w:lineRule="exact"/>
        <w:jc w:val="right"/>
        <w:rPr>
          <w:sz w:val="28"/>
          <w:szCs w:val="28"/>
        </w:rPr>
      </w:pPr>
      <w:r w:rsidRPr="00E62F8C">
        <w:rPr>
          <w:rFonts w:hint="eastAsia"/>
          <w:sz w:val="28"/>
          <w:szCs w:val="28"/>
        </w:rPr>
        <w:t>二〇二五年六月十二日</w:t>
      </w:r>
    </w:p>
    <w:p w14:paraId="3621C62F" w14:textId="77777777" w:rsidR="00E62F8C" w:rsidRDefault="00E62F8C" w:rsidP="00E62F8C">
      <w:pPr>
        <w:spacing w:line="360" w:lineRule="exact"/>
        <w:ind w:firstLineChars="152" w:firstLine="426"/>
        <w:rPr>
          <w:rFonts w:ascii="仿宋" w:eastAsia="仿宋" w:hAnsi="仿宋" w:cs="仿宋" w:hint="eastAsia"/>
          <w:sz w:val="28"/>
          <w:szCs w:val="28"/>
        </w:rPr>
      </w:pPr>
    </w:p>
    <w:p w14:paraId="34A59CE4" w14:textId="2E1D53BA"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附: 生活用品代采购需求</w:t>
      </w:r>
    </w:p>
    <w:p w14:paraId="5080A700"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一、项目概况：</w:t>
      </w:r>
    </w:p>
    <w:p w14:paraId="72939279" w14:textId="070094D9"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1、项目名称：2025-2028</w:t>
      </w:r>
      <w:r w:rsidR="002B6FD0">
        <w:rPr>
          <w:rFonts w:ascii="仿宋" w:eastAsia="仿宋" w:hAnsi="仿宋" w:cs="仿宋" w:hint="eastAsia"/>
          <w:sz w:val="28"/>
          <w:szCs w:val="28"/>
        </w:rPr>
        <w:t>学年</w:t>
      </w:r>
      <w:r w:rsidRPr="00E62F8C">
        <w:rPr>
          <w:rFonts w:ascii="仿宋" w:eastAsia="仿宋" w:hAnsi="仿宋" w:cs="仿宋" w:hint="eastAsia"/>
          <w:sz w:val="28"/>
          <w:szCs w:val="28"/>
        </w:rPr>
        <w:t>新生生活用品代采购项目。</w:t>
      </w:r>
    </w:p>
    <w:p w14:paraId="2267263E" w14:textId="102D7E96"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2、工期要求：确保于2025年</w:t>
      </w:r>
      <w:r>
        <w:rPr>
          <w:rFonts w:ascii="仿宋" w:eastAsia="仿宋" w:hAnsi="仿宋" w:cs="仿宋" w:hint="eastAsia"/>
          <w:sz w:val="28"/>
          <w:szCs w:val="28"/>
        </w:rPr>
        <w:t>8</w:t>
      </w:r>
      <w:r w:rsidRPr="00E62F8C">
        <w:rPr>
          <w:rFonts w:ascii="仿宋" w:eastAsia="仿宋" w:hAnsi="仿宋" w:cs="仿宋" w:hint="eastAsia"/>
          <w:sz w:val="28"/>
          <w:szCs w:val="28"/>
        </w:rPr>
        <w:t xml:space="preserve"> 月10日前（具体时间另行通知）全部供货并经验收合格交付使用。</w:t>
      </w:r>
    </w:p>
    <w:p w14:paraId="6A32DCC8"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3、质量标准：所有纺织品均应符合DB32/T525-2010《学生公寓用纺织品》以及GB18401-2010《国家纺织产品基本安全技术规范》的相关要求。</w:t>
      </w:r>
    </w:p>
    <w:p w14:paraId="3C4CD0B4"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4、质保期：质保期为1年，自最终验收合格、交付使用之日起计算。</w:t>
      </w:r>
    </w:p>
    <w:p w14:paraId="69EF6061"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5、付款方式：货到对照样品验收检验合格，经学生使用一个月以上无质量问题后，凭发票结清款项90%，其余一年后一周内付清。最终结算金额以实际发放数量为准，多余产品由乙方负责收回，甲方不承担由此产生的任何费用。</w:t>
      </w:r>
    </w:p>
    <w:p w14:paraId="1F516506"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二、报价、计价说明</w:t>
      </w:r>
    </w:p>
    <w:p w14:paraId="109D4D5B"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1、本项目采用全费用固定单价报价，合同实施过程中中标单价不作调整，统一采用人民币作为计量单位。</w:t>
      </w:r>
    </w:p>
    <w:p w14:paraId="7DAD5C0B"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lastRenderedPageBreak/>
        <w:t>2、投标人的投标报价是对本次采购及相关服务提出的各项支付金额的总和，包括（但不限于）为完成本项目招标文件所确定的供货、验收交付及伴随服务等招标范围内的全部内容，以及为完成上述内容所必须的质量保证与技术支持、采购、加工制造（包括所有制造生产成本、附件、配件等）、装卸、运输、供货、检测检验、技术服务、验收、交付、售前售后服务（卸货到指定场地、分装、派发给报到新生、多退少补、免费调换、税金等售前售后服务，同时，中标人须服从招标人对卸货、分装、派发的要求与协调）以及材料、劳务、机械投入、利润、税金、管理费、规费、措施费、风险费用、招标文件规定的各项所需的全部费用、不可预见费及其它一切相关费用。凡漏项或少计均视为已包含在本次投标报价的范围以内，招标人不再另行增加费用，结算时不再调整全费用综合单价。</w:t>
      </w:r>
    </w:p>
    <w:p w14:paraId="7EB116D7" w14:textId="7777777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三、项目具体技术要求</w:t>
      </w:r>
    </w:p>
    <w:p w14:paraId="6AC63841" w14:textId="1AB366F7" w:rsidR="00E62F8C" w:rsidRPr="00E62F8C" w:rsidRDefault="00E62F8C" w:rsidP="00E62F8C">
      <w:pPr>
        <w:spacing w:line="360" w:lineRule="exact"/>
        <w:ind w:firstLineChars="152" w:firstLine="426"/>
        <w:rPr>
          <w:rFonts w:ascii="仿宋" w:eastAsia="仿宋" w:hAnsi="仿宋" w:cs="仿宋" w:hint="eastAsia"/>
          <w:sz w:val="28"/>
          <w:szCs w:val="28"/>
        </w:rPr>
      </w:pPr>
      <w:r w:rsidRPr="00E62F8C">
        <w:rPr>
          <w:rFonts w:ascii="仿宋" w:eastAsia="仿宋" w:hAnsi="仿宋" w:cs="仿宋" w:hint="eastAsia"/>
          <w:sz w:val="28"/>
          <w:szCs w:val="28"/>
        </w:rPr>
        <w:t>采购项目内容：下列表格中所列货物为一套，本次采购数量暂估约600套，最终根据招标人具体需求执行，中标人不得以数量多少为由要求招标人增加任何费用</w:t>
      </w:r>
      <w:r w:rsidR="009C0E80">
        <w:rPr>
          <w:rFonts w:ascii="仿宋" w:eastAsia="仿宋" w:hAnsi="仿宋" w:cs="仿宋" w:hint="eastAsia"/>
          <w:sz w:val="28"/>
          <w:szCs w:val="28"/>
        </w:rPr>
        <w:t>，如出现招标方因特殊原因增加数量，中标人需在一周内送达，且价格不得发生变动</w:t>
      </w:r>
      <w:r w:rsidRPr="00E62F8C">
        <w:rPr>
          <w:rFonts w:ascii="仿宋" w:eastAsia="仿宋" w:hAnsi="仿宋" w:cs="仿宋" w:hint="eastAsia"/>
          <w:sz w:val="28"/>
          <w:szCs w:val="28"/>
        </w:rPr>
        <w:t>。</w:t>
      </w:r>
    </w:p>
    <w:p w14:paraId="51690315" w14:textId="77777777" w:rsidR="00E62F8C" w:rsidRDefault="00E62F8C" w:rsidP="00E62F8C">
      <w:pPr>
        <w:pStyle w:val="ad"/>
        <w:ind w:left="1470" w:right="1470"/>
        <w:rPr>
          <w:szCs w:val="21"/>
        </w:rPr>
      </w:pPr>
    </w:p>
    <w:tbl>
      <w:tblPr>
        <w:tblW w:w="931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230"/>
        <w:gridCol w:w="855"/>
        <w:gridCol w:w="2105"/>
        <w:gridCol w:w="629"/>
        <w:gridCol w:w="4494"/>
      </w:tblGrid>
      <w:tr w:rsidR="00E62F8C" w14:paraId="7A40BB17" w14:textId="77777777" w:rsidTr="00D430C4">
        <w:trPr>
          <w:trHeight w:val="387"/>
          <w:jc w:val="center"/>
        </w:trPr>
        <w:tc>
          <w:tcPr>
            <w:tcW w:w="1230" w:type="dxa"/>
            <w:tcBorders>
              <w:tl2br w:val="nil"/>
              <w:tr2bl w:val="nil"/>
            </w:tcBorders>
            <w:noWrap/>
            <w:vAlign w:val="center"/>
          </w:tcPr>
          <w:p w14:paraId="44A82501" w14:textId="77777777" w:rsidR="00E62F8C" w:rsidRDefault="00E62F8C" w:rsidP="00D430C4">
            <w:pPr>
              <w:jc w:val="center"/>
              <w:rPr>
                <w:b/>
                <w:bCs/>
                <w:color w:val="000000" w:themeColor="text1"/>
              </w:rPr>
            </w:pPr>
            <w:r>
              <w:rPr>
                <w:rFonts w:hint="eastAsia"/>
                <w:b/>
                <w:bCs/>
                <w:color w:val="000000" w:themeColor="text1"/>
              </w:rPr>
              <w:t>名称</w:t>
            </w:r>
          </w:p>
        </w:tc>
        <w:tc>
          <w:tcPr>
            <w:tcW w:w="855" w:type="dxa"/>
            <w:tcBorders>
              <w:tl2br w:val="nil"/>
              <w:tr2bl w:val="nil"/>
            </w:tcBorders>
            <w:noWrap/>
            <w:vAlign w:val="center"/>
          </w:tcPr>
          <w:p w14:paraId="01A0722E" w14:textId="77777777" w:rsidR="00E62F8C" w:rsidRDefault="00E62F8C" w:rsidP="00D430C4">
            <w:pPr>
              <w:jc w:val="center"/>
              <w:rPr>
                <w:b/>
                <w:bCs/>
                <w:color w:val="000000" w:themeColor="text1"/>
              </w:rPr>
            </w:pPr>
            <w:r>
              <w:rPr>
                <w:rFonts w:hint="eastAsia"/>
                <w:b/>
                <w:bCs/>
                <w:color w:val="000000" w:themeColor="text1"/>
              </w:rPr>
              <w:t>单位</w:t>
            </w:r>
          </w:p>
        </w:tc>
        <w:tc>
          <w:tcPr>
            <w:tcW w:w="2105" w:type="dxa"/>
            <w:tcBorders>
              <w:tl2br w:val="nil"/>
              <w:tr2bl w:val="nil"/>
            </w:tcBorders>
            <w:noWrap/>
            <w:vAlign w:val="center"/>
          </w:tcPr>
          <w:p w14:paraId="034907E3" w14:textId="77777777" w:rsidR="00E62F8C" w:rsidRDefault="00E62F8C" w:rsidP="00D430C4">
            <w:pPr>
              <w:jc w:val="center"/>
              <w:rPr>
                <w:b/>
                <w:bCs/>
                <w:color w:val="000000" w:themeColor="text1"/>
              </w:rPr>
            </w:pPr>
            <w:r>
              <w:rPr>
                <w:rFonts w:hint="eastAsia"/>
                <w:b/>
                <w:bCs/>
                <w:color w:val="000000" w:themeColor="text1"/>
              </w:rPr>
              <w:t>规格</w:t>
            </w:r>
          </w:p>
        </w:tc>
        <w:tc>
          <w:tcPr>
            <w:tcW w:w="629" w:type="dxa"/>
            <w:tcBorders>
              <w:tl2br w:val="nil"/>
              <w:tr2bl w:val="nil"/>
            </w:tcBorders>
            <w:noWrap/>
            <w:vAlign w:val="center"/>
          </w:tcPr>
          <w:p w14:paraId="23C03349" w14:textId="77777777" w:rsidR="00E62F8C" w:rsidRDefault="00E62F8C" w:rsidP="00D430C4">
            <w:pPr>
              <w:jc w:val="center"/>
              <w:rPr>
                <w:b/>
                <w:bCs/>
                <w:color w:val="000000" w:themeColor="text1"/>
              </w:rPr>
            </w:pPr>
            <w:r>
              <w:rPr>
                <w:rFonts w:hint="eastAsia"/>
                <w:b/>
                <w:bCs/>
                <w:color w:val="000000" w:themeColor="text1"/>
              </w:rPr>
              <w:t>数量</w:t>
            </w:r>
          </w:p>
        </w:tc>
        <w:tc>
          <w:tcPr>
            <w:tcW w:w="4494" w:type="dxa"/>
            <w:tcBorders>
              <w:tl2br w:val="nil"/>
              <w:tr2bl w:val="nil"/>
            </w:tcBorders>
            <w:noWrap/>
            <w:vAlign w:val="center"/>
          </w:tcPr>
          <w:p w14:paraId="1F7C2FC1" w14:textId="77777777" w:rsidR="00E62F8C" w:rsidRDefault="00E62F8C" w:rsidP="00D430C4">
            <w:pPr>
              <w:jc w:val="center"/>
              <w:rPr>
                <w:b/>
                <w:bCs/>
                <w:color w:val="000000" w:themeColor="text1"/>
              </w:rPr>
            </w:pPr>
            <w:r>
              <w:rPr>
                <w:rFonts w:hint="eastAsia"/>
                <w:b/>
                <w:bCs/>
                <w:color w:val="000000" w:themeColor="text1"/>
              </w:rPr>
              <w:t>质量要求</w:t>
            </w:r>
          </w:p>
        </w:tc>
      </w:tr>
      <w:tr w:rsidR="00E62F8C" w14:paraId="7E81B904" w14:textId="77777777" w:rsidTr="00D430C4">
        <w:trPr>
          <w:trHeight w:hRule="exact" w:val="1199"/>
          <w:jc w:val="center"/>
        </w:trPr>
        <w:tc>
          <w:tcPr>
            <w:tcW w:w="1230" w:type="dxa"/>
            <w:tcBorders>
              <w:tl2br w:val="nil"/>
              <w:tr2bl w:val="nil"/>
            </w:tcBorders>
            <w:shd w:val="clear" w:color="auto" w:fill="auto"/>
            <w:noWrap/>
            <w:vAlign w:val="center"/>
          </w:tcPr>
          <w:p w14:paraId="20565DDA" w14:textId="77777777" w:rsidR="00E62F8C" w:rsidRDefault="00E62F8C" w:rsidP="00D430C4">
            <w:pPr>
              <w:jc w:val="center"/>
              <w:rPr>
                <w:color w:val="000000" w:themeColor="text1"/>
              </w:rPr>
            </w:pPr>
            <w:r>
              <w:rPr>
                <w:rFonts w:hint="eastAsia"/>
                <w:color w:val="000000" w:themeColor="text1"/>
              </w:rPr>
              <w:t>盖胎</w:t>
            </w:r>
          </w:p>
        </w:tc>
        <w:tc>
          <w:tcPr>
            <w:tcW w:w="855" w:type="dxa"/>
            <w:tcBorders>
              <w:tl2br w:val="nil"/>
              <w:tr2bl w:val="nil"/>
            </w:tcBorders>
            <w:shd w:val="clear" w:color="auto" w:fill="auto"/>
            <w:noWrap/>
            <w:vAlign w:val="center"/>
          </w:tcPr>
          <w:p w14:paraId="2C5B3310" w14:textId="77777777" w:rsidR="00E62F8C" w:rsidRDefault="00E62F8C" w:rsidP="00D430C4">
            <w:pPr>
              <w:jc w:val="center"/>
              <w:rPr>
                <w:color w:val="000000" w:themeColor="text1"/>
              </w:rPr>
            </w:pPr>
            <w:r>
              <w:rPr>
                <w:rFonts w:hint="eastAsia"/>
                <w:color w:val="000000" w:themeColor="text1"/>
              </w:rPr>
              <w:t>条</w:t>
            </w:r>
          </w:p>
        </w:tc>
        <w:tc>
          <w:tcPr>
            <w:tcW w:w="2105" w:type="dxa"/>
            <w:tcBorders>
              <w:tl2br w:val="nil"/>
              <w:tr2bl w:val="nil"/>
            </w:tcBorders>
            <w:shd w:val="clear" w:color="auto" w:fill="auto"/>
            <w:noWrap/>
            <w:vAlign w:val="center"/>
          </w:tcPr>
          <w:p w14:paraId="41C2AF80" w14:textId="77777777" w:rsidR="00E62F8C" w:rsidRDefault="00E62F8C" w:rsidP="00D430C4">
            <w:pPr>
              <w:jc w:val="center"/>
              <w:rPr>
                <w:rFonts w:ascii="宋体" w:hAnsi="宋体" w:cs="宋体" w:hint="eastAsia"/>
                <w:color w:val="000000" w:themeColor="text1"/>
              </w:rPr>
            </w:pPr>
            <w:r>
              <w:rPr>
                <w:rFonts w:ascii="宋体" w:hAnsi="宋体" w:cs="宋体" w:hint="eastAsia"/>
                <w:color w:val="000000" w:themeColor="text1"/>
              </w:rPr>
              <w:t xml:space="preserve">1.5x2.0m </w:t>
            </w:r>
          </w:p>
          <w:p w14:paraId="64D38E4D" w14:textId="77777777" w:rsidR="00E62F8C" w:rsidRDefault="00E62F8C" w:rsidP="00D430C4">
            <w:pPr>
              <w:jc w:val="center"/>
              <w:rPr>
                <w:rFonts w:ascii="宋体" w:hAnsi="宋体" w:cs="宋体" w:hint="eastAsia"/>
                <w:color w:val="000000" w:themeColor="text1"/>
              </w:rPr>
            </w:pPr>
            <w:r>
              <w:rPr>
                <w:rFonts w:ascii="宋体" w:hAnsi="宋体" w:cs="宋体" w:hint="eastAsia"/>
              </w:rPr>
              <w:t>包边绗缝</w:t>
            </w:r>
            <w:r>
              <w:rPr>
                <w:rFonts w:ascii="宋体" w:hAnsi="宋体" w:cs="宋体" w:hint="eastAsia"/>
                <w:color w:val="000000" w:themeColor="text1"/>
              </w:rPr>
              <w:t xml:space="preserve">  3KG</w:t>
            </w:r>
          </w:p>
        </w:tc>
        <w:tc>
          <w:tcPr>
            <w:tcW w:w="629" w:type="dxa"/>
            <w:tcBorders>
              <w:tl2br w:val="nil"/>
              <w:tr2bl w:val="nil"/>
            </w:tcBorders>
            <w:shd w:val="clear" w:color="auto" w:fill="auto"/>
            <w:noWrap/>
            <w:vAlign w:val="center"/>
          </w:tcPr>
          <w:p w14:paraId="230700C8"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5EB5C635" w14:textId="77777777" w:rsidR="00E62F8C" w:rsidRDefault="00E62F8C" w:rsidP="00D430C4">
            <w:pPr>
              <w:jc w:val="center"/>
              <w:rPr>
                <w:rStyle w:val="NormalCharacter"/>
                <w:rFonts w:ascii="宋体" w:hAnsi="宋体" w:cs="宋体" w:hint="eastAsia"/>
                <w:color w:val="000000" w:themeColor="text1"/>
              </w:rPr>
            </w:pPr>
            <w:r>
              <w:rPr>
                <w:rStyle w:val="NormalCharacter"/>
                <w:rFonts w:ascii="宋体" w:hAnsi="宋体" w:cs="宋体" w:hint="eastAsia"/>
                <w:color w:val="000000" w:themeColor="text1"/>
              </w:rPr>
              <w:t>均应符合DB32/T2128-2016《学生公寓用棉胎》的相关要求，一等品</w:t>
            </w:r>
          </w:p>
        </w:tc>
      </w:tr>
      <w:tr w:rsidR="00E62F8C" w14:paraId="240F1A1A" w14:textId="77777777" w:rsidTr="00D430C4">
        <w:trPr>
          <w:trHeight w:hRule="exact" w:val="1199"/>
          <w:jc w:val="center"/>
        </w:trPr>
        <w:tc>
          <w:tcPr>
            <w:tcW w:w="1230" w:type="dxa"/>
            <w:tcBorders>
              <w:tl2br w:val="nil"/>
              <w:tr2bl w:val="nil"/>
            </w:tcBorders>
            <w:shd w:val="clear" w:color="auto" w:fill="auto"/>
            <w:noWrap/>
            <w:vAlign w:val="center"/>
          </w:tcPr>
          <w:p w14:paraId="51A3BF85" w14:textId="77777777" w:rsidR="00E62F8C" w:rsidRDefault="00E62F8C" w:rsidP="00D430C4">
            <w:pPr>
              <w:jc w:val="center"/>
              <w:rPr>
                <w:color w:val="000000" w:themeColor="text1"/>
              </w:rPr>
            </w:pPr>
            <w:r>
              <w:rPr>
                <w:rFonts w:hint="eastAsia"/>
                <w:color w:val="000000" w:themeColor="text1"/>
              </w:rPr>
              <w:t>盖胎</w:t>
            </w:r>
          </w:p>
        </w:tc>
        <w:tc>
          <w:tcPr>
            <w:tcW w:w="855" w:type="dxa"/>
            <w:tcBorders>
              <w:tl2br w:val="nil"/>
              <w:tr2bl w:val="nil"/>
            </w:tcBorders>
            <w:shd w:val="clear" w:color="auto" w:fill="auto"/>
            <w:noWrap/>
            <w:vAlign w:val="center"/>
          </w:tcPr>
          <w:p w14:paraId="11F72EE8" w14:textId="77777777" w:rsidR="00E62F8C" w:rsidRDefault="00E62F8C" w:rsidP="00D430C4">
            <w:pPr>
              <w:jc w:val="center"/>
              <w:rPr>
                <w:color w:val="000000" w:themeColor="text1"/>
              </w:rPr>
            </w:pPr>
            <w:r>
              <w:rPr>
                <w:rFonts w:hint="eastAsia"/>
                <w:color w:val="000000" w:themeColor="text1"/>
              </w:rPr>
              <w:t>条</w:t>
            </w:r>
          </w:p>
        </w:tc>
        <w:tc>
          <w:tcPr>
            <w:tcW w:w="2105" w:type="dxa"/>
            <w:tcBorders>
              <w:tl2br w:val="nil"/>
              <w:tr2bl w:val="nil"/>
            </w:tcBorders>
            <w:shd w:val="clear" w:color="auto" w:fill="auto"/>
            <w:noWrap/>
            <w:vAlign w:val="center"/>
          </w:tcPr>
          <w:p w14:paraId="52CF28BC" w14:textId="77777777" w:rsidR="00E62F8C" w:rsidRDefault="00E62F8C" w:rsidP="00D430C4">
            <w:pPr>
              <w:jc w:val="center"/>
              <w:rPr>
                <w:rFonts w:ascii="宋体" w:hAnsi="宋体" w:cs="宋体" w:hint="eastAsia"/>
                <w:color w:val="000000" w:themeColor="text1"/>
              </w:rPr>
            </w:pPr>
            <w:r>
              <w:rPr>
                <w:rFonts w:ascii="宋体" w:hAnsi="宋体" w:cs="宋体" w:hint="eastAsia"/>
                <w:color w:val="000000" w:themeColor="text1"/>
              </w:rPr>
              <w:t xml:space="preserve">1.5x2.0m </w:t>
            </w:r>
          </w:p>
          <w:p w14:paraId="705AA5D0" w14:textId="77777777" w:rsidR="00E62F8C" w:rsidRDefault="00E62F8C" w:rsidP="00D430C4">
            <w:pPr>
              <w:jc w:val="center"/>
              <w:rPr>
                <w:rFonts w:ascii="宋体" w:hAnsi="宋体" w:cs="宋体" w:hint="eastAsia"/>
                <w:color w:val="000000" w:themeColor="text1"/>
              </w:rPr>
            </w:pPr>
            <w:r>
              <w:rPr>
                <w:rFonts w:ascii="宋体" w:hAnsi="宋体" w:cs="宋体" w:hint="eastAsia"/>
              </w:rPr>
              <w:t>包边绗缝</w:t>
            </w:r>
            <w:r>
              <w:rPr>
                <w:rFonts w:ascii="宋体" w:hAnsi="宋体" w:cs="宋体" w:hint="eastAsia"/>
                <w:color w:val="000000" w:themeColor="text1"/>
              </w:rPr>
              <w:t xml:space="preserve">  2KG</w:t>
            </w:r>
          </w:p>
        </w:tc>
        <w:tc>
          <w:tcPr>
            <w:tcW w:w="629" w:type="dxa"/>
            <w:tcBorders>
              <w:tl2br w:val="nil"/>
              <w:tr2bl w:val="nil"/>
            </w:tcBorders>
            <w:shd w:val="clear" w:color="auto" w:fill="auto"/>
            <w:noWrap/>
            <w:vAlign w:val="center"/>
          </w:tcPr>
          <w:p w14:paraId="6097FD85"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41E5B2F4" w14:textId="77777777" w:rsidR="00E62F8C" w:rsidRDefault="00E62F8C" w:rsidP="00D430C4">
            <w:pPr>
              <w:jc w:val="center"/>
              <w:rPr>
                <w:rStyle w:val="NormalCharacter"/>
                <w:rFonts w:ascii="宋体" w:hAnsi="宋体" w:cs="宋体" w:hint="eastAsia"/>
                <w:color w:val="000000" w:themeColor="text1"/>
              </w:rPr>
            </w:pPr>
            <w:r>
              <w:rPr>
                <w:rStyle w:val="NormalCharacter"/>
                <w:rFonts w:ascii="宋体" w:hAnsi="宋体" w:cs="宋体" w:hint="eastAsia"/>
                <w:color w:val="000000" w:themeColor="text1"/>
              </w:rPr>
              <w:t>均应符合DB32/T2128-2016《学生公寓用棉胎》的相关要求，一等品</w:t>
            </w:r>
          </w:p>
        </w:tc>
      </w:tr>
      <w:tr w:rsidR="00E62F8C" w14:paraId="41234D83" w14:textId="77777777" w:rsidTr="00D430C4">
        <w:trPr>
          <w:trHeight w:hRule="exact" w:val="1199"/>
          <w:jc w:val="center"/>
        </w:trPr>
        <w:tc>
          <w:tcPr>
            <w:tcW w:w="1230" w:type="dxa"/>
            <w:tcBorders>
              <w:tl2br w:val="nil"/>
              <w:tr2bl w:val="nil"/>
            </w:tcBorders>
            <w:shd w:val="clear" w:color="auto" w:fill="auto"/>
            <w:noWrap/>
            <w:vAlign w:val="center"/>
          </w:tcPr>
          <w:p w14:paraId="72691AA7" w14:textId="77777777" w:rsidR="00E62F8C" w:rsidRDefault="00E62F8C" w:rsidP="00D430C4">
            <w:pPr>
              <w:jc w:val="center"/>
              <w:rPr>
                <w:color w:val="000000" w:themeColor="text1"/>
              </w:rPr>
            </w:pPr>
            <w:r>
              <w:rPr>
                <w:rFonts w:hint="eastAsia"/>
                <w:color w:val="000000" w:themeColor="text1"/>
              </w:rPr>
              <w:t>垫胎</w:t>
            </w:r>
          </w:p>
        </w:tc>
        <w:tc>
          <w:tcPr>
            <w:tcW w:w="855" w:type="dxa"/>
            <w:tcBorders>
              <w:tl2br w:val="nil"/>
              <w:tr2bl w:val="nil"/>
            </w:tcBorders>
            <w:shd w:val="clear" w:color="auto" w:fill="auto"/>
            <w:noWrap/>
            <w:vAlign w:val="center"/>
          </w:tcPr>
          <w:p w14:paraId="4530763F" w14:textId="77777777" w:rsidR="00E62F8C" w:rsidRDefault="00E62F8C" w:rsidP="00D430C4">
            <w:pPr>
              <w:jc w:val="center"/>
              <w:rPr>
                <w:color w:val="000000" w:themeColor="text1"/>
              </w:rPr>
            </w:pPr>
            <w:r>
              <w:rPr>
                <w:rFonts w:hint="eastAsia"/>
                <w:color w:val="000000" w:themeColor="text1"/>
              </w:rPr>
              <w:t>条</w:t>
            </w:r>
          </w:p>
        </w:tc>
        <w:tc>
          <w:tcPr>
            <w:tcW w:w="2105" w:type="dxa"/>
            <w:tcBorders>
              <w:tl2br w:val="nil"/>
              <w:tr2bl w:val="nil"/>
            </w:tcBorders>
            <w:shd w:val="clear" w:color="auto" w:fill="auto"/>
            <w:noWrap/>
            <w:vAlign w:val="center"/>
          </w:tcPr>
          <w:p w14:paraId="6F353935" w14:textId="77777777" w:rsidR="00E62F8C" w:rsidRDefault="00E62F8C" w:rsidP="00D430C4">
            <w:pPr>
              <w:jc w:val="center"/>
              <w:rPr>
                <w:rFonts w:ascii="宋体" w:hAnsi="宋体" w:cs="宋体" w:hint="eastAsia"/>
                <w:color w:val="000000" w:themeColor="text1"/>
              </w:rPr>
            </w:pPr>
            <w:r>
              <w:rPr>
                <w:rFonts w:ascii="宋体" w:hAnsi="宋体" w:cs="宋体" w:hint="eastAsia"/>
                <w:color w:val="000000" w:themeColor="text1"/>
              </w:rPr>
              <w:t>2m×0.9m</w:t>
            </w:r>
          </w:p>
          <w:p w14:paraId="67E09CCA" w14:textId="77777777" w:rsidR="00E62F8C" w:rsidRDefault="00E62F8C" w:rsidP="00D430C4">
            <w:pPr>
              <w:jc w:val="center"/>
              <w:rPr>
                <w:rFonts w:ascii="宋体" w:hAnsi="宋体" w:cs="宋体" w:hint="eastAsia"/>
                <w:color w:val="000000" w:themeColor="text1"/>
              </w:rPr>
            </w:pPr>
            <w:r>
              <w:rPr>
                <w:rFonts w:ascii="宋体" w:hAnsi="宋体" w:cs="宋体" w:hint="eastAsia"/>
              </w:rPr>
              <w:t>包边绗缝</w:t>
            </w:r>
            <w:r>
              <w:rPr>
                <w:rFonts w:ascii="宋体" w:hAnsi="宋体" w:cs="宋体" w:hint="eastAsia"/>
                <w:color w:val="000000" w:themeColor="text1"/>
              </w:rPr>
              <w:t xml:space="preserve">  2KG</w:t>
            </w:r>
          </w:p>
        </w:tc>
        <w:tc>
          <w:tcPr>
            <w:tcW w:w="629" w:type="dxa"/>
            <w:tcBorders>
              <w:tl2br w:val="nil"/>
              <w:tr2bl w:val="nil"/>
            </w:tcBorders>
            <w:shd w:val="clear" w:color="auto" w:fill="auto"/>
            <w:noWrap/>
            <w:vAlign w:val="center"/>
          </w:tcPr>
          <w:p w14:paraId="2EEBD903"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28F10396" w14:textId="77777777" w:rsidR="00E62F8C" w:rsidRDefault="00E62F8C" w:rsidP="00D430C4">
            <w:pPr>
              <w:jc w:val="center"/>
              <w:rPr>
                <w:rStyle w:val="NormalCharacter"/>
                <w:rFonts w:ascii="宋体" w:hAnsi="宋体" w:cs="宋体" w:hint="eastAsia"/>
                <w:color w:val="000000" w:themeColor="text1"/>
              </w:rPr>
            </w:pPr>
            <w:r>
              <w:rPr>
                <w:rStyle w:val="NormalCharacter"/>
                <w:rFonts w:ascii="宋体" w:hAnsi="宋体" w:cs="宋体" w:hint="eastAsia"/>
                <w:color w:val="000000" w:themeColor="text1"/>
              </w:rPr>
              <w:t>均应符合DB32/T2128-2016《学生公寓用棉胎》的相关要求，一等品</w:t>
            </w:r>
          </w:p>
        </w:tc>
      </w:tr>
      <w:tr w:rsidR="00E62F8C" w14:paraId="211B3C66" w14:textId="77777777" w:rsidTr="00D430C4">
        <w:trPr>
          <w:trHeight w:hRule="exact" w:val="1199"/>
          <w:jc w:val="center"/>
        </w:trPr>
        <w:tc>
          <w:tcPr>
            <w:tcW w:w="1230" w:type="dxa"/>
            <w:tcBorders>
              <w:tl2br w:val="nil"/>
              <w:tr2bl w:val="nil"/>
            </w:tcBorders>
            <w:shd w:val="clear" w:color="auto" w:fill="auto"/>
            <w:noWrap/>
            <w:vAlign w:val="center"/>
          </w:tcPr>
          <w:p w14:paraId="02616107" w14:textId="77777777" w:rsidR="00E62F8C" w:rsidRDefault="00E62F8C" w:rsidP="00D430C4">
            <w:pPr>
              <w:jc w:val="center"/>
              <w:rPr>
                <w:color w:val="000000" w:themeColor="text1"/>
              </w:rPr>
            </w:pPr>
            <w:r>
              <w:rPr>
                <w:rFonts w:hint="eastAsia"/>
                <w:color w:val="000000" w:themeColor="text1"/>
              </w:rPr>
              <w:t>全棉床单</w:t>
            </w:r>
          </w:p>
        </w:tc>
        <w:tc>
          <w:tcPr>
            <w:tcW w:w="855" w:type="dxa"/>
            <w:tcBorders>
              <w:tl2br w:val="nil"/>
              <w:tr2bl w:val="nil"/>
            </w:tcBorders>
            <w:shd w:val="clear" w:color="auto" w:fill="auto"/>
            <w:noWrap/>
            <w:vAlign w:val="center"/>
          </w:tcPr>
          <w:p w14:paraId="6CD3F320" w14:textId="77777777" w:rsidR="00E62F8C" w:rsidRDefault="00E62F8C" w:rsidP="00D430C4">
            <w:pPr>
              <w:jc w:val="center"/>
              <w:rPr>
                <w:color w:val="000000" w:themeColor="text1"/>
              </w:rPr>
            </w:pPr>
            <w:r>
              <w:rPr>
                <w:rFonts w:hint="eastAsia"/>
                <w:color w:val="000000" w:themeColor="text1"/>
              </w:rPr>
              <w:t>条</w:t>
            </w:r>
          </w:p>
        </w:tc>
        <w:tc>
          <w:tcPr>
            <w:tcW w:w="2105" w:type="dxa"/>
            <w:tcBorders>
              <w:tl2br w:val="nil"/>
              <w:tr2bl w:val="nil"/>
            </w:tcBorders>
            <w:shd w:val="clear" w:color="auto" w:fill="auto"/>
            <w:noWrap/>
            <w:vAlign w:val="center"/>
          </w:tcPr>
          <w:p w14:paraId="1A230B90" w14:textId="77777777" w:rsidR="00E62F8C" w:rsidRDefault="00E62F8C" w:rsidP="00D430C4">
            <w:pPr>
              <w:jc w:val="center"/>
              <w:rPr>
                <w:rFonts w:ascii="宋体" w:hAnsi="宋体" w:cs="宋体" w:hint="eastAsia"/>
                <w:color w:val="000000" w:themeColor="text1"/>
              </w:rPr>
            </w:pPr>
            <w:r>
              <w:rPr>
                <w:rFonts w:hint="eastAsia"/>
                <w:color w:val="000000" w:themeColor="text1"/>
              </w:rPr>
              <w:t>尺寸</w:t>
            </w:r>
            <w:r>
              <w:rPr>
                <w:rFonts w:hint="eastAsia"/>
                <w:color w:val="000000" w:themeColor="text1"/>
              </w:rPr>
              <w:t>2.0m</w:t>
            </w:r>
            <w:r>
              <w:rPr>
                <w:rFonts w:hint="eastAsia"/>
                <w:color w:val="000000" w:themeColor="text1"/>
              </w:rPr>
              <w:t>×</w:t>
            </w:r>
            <w:r>
              <w:rPr>
                <w:rFonts w:hint="eastAsia"/>
                <w:color w:val="000000" w:themeColor="text1"/>
              </w:rPr>
              <w:t>1.1m</w:t>
            </w:r>
            <w:r>
              <w:rPr>
                <w:rFonts w:hint="eastAsia"/>
                <w:color w:val="000000" w:themeColor="text1"/>
              </w:rPr>
              <w:t>（缩水后长度）</w:t>
            </w:r>
          </w:p>
        </w:tc>
        <w:tc>
          <w:tcPr>
            <w:tcW w:w="629" w:type="dxa"/>
            <w:tcBorders>
              <w:tl2br w:val="nil"/>
              <w:tr2bl w:val="nil"/>
            </w:tcBorders>
            <w:shd w:val="clear" w:color="auto" w:fill="auto"/>
            <w:noWrap/>
            <w:vAlign w:val="center"/>
          </w:tcPr>
          <w:p w14:paraId="4D7F644F"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2B38121A" w14:textId="3A559DD4" w:rsidR="00E62F8C" w:rsidRDefault="00E62F8C" w:rsidP="00D430C4">
            <w:pPr>
              <w:jc w:val="center"/>
              <w:rPr>
                <w:rStyle w:val="NormalCharacter"/>
                <w:rFonts w:ascii="宋体" w:hAnsi="宋体" w:cs="宋体" w:hint="eastAsia"/>
                <w:color w:val="000000" w:themeColor="text1"/>
              </w:rPr>
            </w:pPr>
            <w:r>
              <w:rPr>
                <w:rFonts w:hint="eastAsia"/>
                <w:color w:val="000000" w:themeColor="text1"/>
              </w:rPr>
              <w:t>100%</w:t>
            </w:r>
            <w:r>
              <w:rPr>
                <w:rFonts w:hint="eastAsia"/>
                <w:color w:val="000000" w:themeColor="text1"/>
              </w:rPr>
              <w:t>棉，纱支</w:t>
            </w:r>
            <w:r w:rsidR="00426DA8">
              <w:rPr>
                <w:rFonts w:hint="eastAsia"/>
                <w:color w:val="000000" w:themeColor="text1"/>
              </w:rPr>
              <w:t>40</w:t>
            </w:r>
            <w:r>
              <w:rPr>
                <w:rFonts w:hint="eastAsia"/>
                <w:color w:val="000000" w:themeColor="text1"/>
              </w:rPr>
              <w:t>支，密度</w:t>
            </w:r>
            <w:r w:rsidR="00426DA8">
              <w:rPr>
                <w:rFonts w:hint="eastAsia"/>
                <w:color w:val="000000" w:themeColor="text1"/>
              </w:rPr>
              <w:t>133</w:t>
            </w:r>
            <w:r>
              <w:rPr>
                <w:rFonts w:hint="eastAsia"/>
                <w:color w:val="000000" w:themeColor="text1"/>
              </w:rPr>
              <w:t>×</w:t>
            </w:r>
            <w:r w:rsidR="00426DA8">
              <w:rPr>
                <w:rFonts w:hint="eastAsia"/>
                <w:color w:val="000000" w:themeColor="text1"/>
              </w:rPr>
              <w:t>72</w:t>
            </w:r>
            <w:r>
              <w:rPr>
                <w:rFonts w:hint="eastAsia"/>
                <w:color w:val="000000" w:themeColor="text1"/>
              </w:rPr>
              <w:t>，印校名，一等品</w:t>
            </w:r>
          </w:p>
        </w:tc>
      </w:tr>
      <w:tr w:rsidR="00E62F8C" w14:paraId="200465CF" w14:textId="77777777" w:rsidTr="00D430C4">
        <w:trPr>
          <w:trHeight w:hRule="exact" w:val="1199"/>
          <w:jc w:val="center"/>
        </w:trPr>
        <w:tc>
          <w:tcPr>
            <w:tcW w:w="1230" w:type="dxa"/>
            <w:tcBorders>
              <w:tl2br w:val="nil"/>
              <w:tr2bl w:val="nil"/>
            </w:tcBorders>
            <w:shd w:val="clear" w:color="auto" w:fill="auto"/>
            <w:noWrap/>
            <w:vAlign w:val="center"/>
          </w:tcPr>
          <w:p w14:paraId="2CE8DD70" w14:textId="77777777" w:rsidR="00E62F8C" w:rsidRDefault="00E62F8C" w:rsidP="00D430C4">
            <w:pPr>
              <w:jc w:val="center"/>
              <w:rPr>
                <w:color w:val="000000" w:themeColor="text1"/>
              </w:rPr>
            </w:pPr>
            <w:r>
              <w:rPr>
                <w:rFonts w:hint="eastAsia"/>
                <w:color w:val="000000" w:themeColor="text1"/>
              </w:rPr>
              <w:t>全棉被套</w:t>
            </w:r>
          </w:p>
        </w:tc>
        <w:tc>
          <w:tcPr>
            <w:tcW w:w="855" w:type="dxa"/>
            <w:tcBorders>
              <w:tl2br w:val="nil"/>
              <w:tr2bl w:val="nil"/>
            </w:tcBorders>
            <w:shd w:val="clear" w:color="auto" w:fill="auto"/>
            <w:noWrap/>
            <w:vAlign w:val="center"/>
          </w:tcPr>
          <w:p w14:paraId="7C83D6FE" w14:textId="77777777" w:rsidR="00E62F8C" w:rsidRDefault="00E62F8C" w:rsidP="00D430C4">
            <w:pPr>
              <w:jc w:val="center"/>
              <w:rPr>
                <w:color w:val="000000" w:themeColor="text1"/>
              </w:rPr>
            </w:pPr>
            <w:r>
              <w:rPr>
                <w:rFonts w:hint="eastAsia"/>
                <w:color w:val="000000" w:themeColor="text1"/>
              </w:rPr>
              <w:t>条</w:t>
            </w:r>
          </w:p>
        </w:tc>
        <w:tc>
          <w:tcPr>
            <w:tcW w:w="2105" w:type="dxa"/>
            <w:tcBorders>
              <w:tl2br w:val="nil"/>
              <w:tr2bl w:val="nil"/>
            </w:tcBorders>
            <w:shd w:val="clear" w:color="auto" w:fill="auto"/>
            <w:noWrap/>
            <w:vAlign w:val="center"/>
          </w:tcPr>
          <w:p w14:paraId="68DBCF26" w14:textId="77777777" w:rsidR="00E62F8C" w:rsidRDefault="00E62F8C" w:rsidP="00D430C4">
            <w:pPr>
              <w:jc w:val="center"/>
              <w:rPr>
                <w:rFonts w:ascii="宋体" w:hAnsi="宋体" w:cs="宋体" w:hint="eastAsia"/>
                <w:color w:val="000000" w:themeColor="text1"/>
              </w:rPr>
            </w:pPr>
            <w:r>
              <w:rPr>
                <w:rFonts w:hint="eastAsia"/>
                <w:color w:val="000000" w:themeColor="text1"/>
              </w:rPr>
              <w:t>尺寸</w:t>
            </w:r>
            <w:r>
              <w:rPr>
                <w:rFonts w:hint="eastAsia"/>
                <w:color w:val="000000" w:themeColor="text1"/>
              </w:rPr>
              <w:t>2.05m</w:t>
            </w:r>
            <w:r>
              <w:rPr>
                <w:rFonts w:hint="eastAsia"/>
                <w:color w:val="000000" w:themeColor="text1"/>
              </w:rPr>
              <w:t>×</w:t>
            </w:r>
            <w:r>
              <w:rPr>
                <w:rFonts w:hint="eastAsia"/>
                <w:color w:val="000000" w:themeColor="text1"/>
              </w:rPr>
              <w:t>1.55m</w:t>
            </w:r>
            <w:r>
              <w:rPr>
                <w:rFonts w:hint="eastAsia"/>
                <w:color w:val="000000" w:themeColor="text1"/>
              </w:rPr>
              <w:t>（缩水后长度）</w:t>
            </w:r>
          </w:p>
        </w:tc>
        <w:tc>
          <w:tcPr>
            <w:tcW w:w="629" w:type="dxa"/>
            <w:tcBorders>
              <w:tl2br w:val="nil"/>
              <w:tr2bl w:val="nil"/>
            </w:tcBorders>
            <w:shd w:val="clear" w:color="auto" w:fill="auto"/>
            <w:noWrap/>
            <w:vAlign w:val="center"/>
          </w:tcPr>
          <w:p w14:paraId="53A6CED4" w14:textId="77777777" w:rsidR="00E62F8C" w:rsidRDefault="00E62F8C" w:rsidP="00D430C4">
            <w:pPr>
              <w:jc w:val="center"/>
              <w:rPr>
                <w:color w:val="000000" w:themeColor="text1"/>
              </w:rPr>
            </w:pPr>
            <w:r>
              <w:rPr>
                <w:rFonts w:hint="eastAsia"/>
                <w:color w:val="000000" w:themeColor="text1"/>
              </w:rPr>
              <w:t>2</w:t>
            </w:r>
          </w:p>
        </w:tc>
        <w:tc>
          <w:tcPr>
            <w:tcW w:w="4494" w:type="dxa"/>
            <w:tcBorders>
              <w:tl2br w:val="nil"/>
              <w:tr2bl w:val="nil"/>
            </w:tcBorders>
            <w:shd w:val="clear" w:color="auto" w:fill="auto"/>
            <w:noWrap/>
            <w:vAlign w:val="center"/>
          </w:tcPr>
          <w:p w14:paraId="415975AE" w14:textId="77777777" w:rsidR="00E62F8C" w:rsidRDefault="00E62F8C" w:rsidP="00D430C4">
            <w:pPr>
              <w:jc w:val="center"/>
              <w:rPr>
                <w:rStyle w:val="NormalCharacter"/>
                <w:rFonts w:ascii="宋体" w:hAnsi="宋体" w:cs="宋体" w:hint="eastAsia"/>
                <w:color w:val="000000" w:themeColor="text1"/>
              </w:rPr>
            </w:pPr>
            <w:r>
              <w:rPr>
                <w:rFonts w:hint="eastAsia"/>
                <w:color w:val="000000" w:themeColor="text1"/>
              </w:rPr>
              <w:t>100%</w:t>
            </w:r>
            <w:r>
              <w:rPr>
                <w:rFonts w:hint="eastAsia"/>
                <w:color w:val="000000" w:themeColor="text1"/>
              </w:rPr>
              <w:t>棉，纱支</w:t>
            </w:r>
            <w:r>
              <w:rPr>
                <w:rFonts w:hint="eastAsia"/>
                <w:color w:val="000000" w:themeColor="text1"/>
              </w:rPr>
              <w:t>40</w:t>
            </w:r>
            <w:r>
              <w:rPr>
                <w:rFonts w:hint="eastAsia"/>
                <w:color w:val="000000" w:themeColor="text1"/>
              </w:rPr>
              <w:t>支，密度</w:t>
            </w:r>
            <w:r>
              <w:rPr>
                <w:rFonts w:hint="eastAsia"/>
                <w:color w:val="000000" w:themeColor="text1"/>
              </w:rPr>
              <w:t>133</w:t>
            </w:r>
            <w:r>
              <w:rPr>
                <w:rFonts w:hint="eastAsia"/>
                <w:color w:val="000000" w:themeColor="text1"/>
              </w:rPr>
              <w:t>×</w:t>
            </w:r>
            <w:r>
              <w:rPr>
                <w:rFonts w:hint="eastAsia"/>
                <w:color w:val="000000" w:themeColor="text1"/>
              </w:rPr>
              <w:t>72</w:t>
            </w:r>
            <w:r>
              <w:rPr>
                <w:rFonts w:hint="eastAsia"/>
                <w:color w:val="000000" w:themeColor="text1"/>
              </w:rPr>
              <w:t>，印校名，一等品</w:t>
            </w:r>
          </w:p>
        </w:tc>
      </w:tr>
      <w:tr w:rsidR="00E62F8C" w14:paraId="0B82C687" w14:textId="77777777" w:rsidTr="00D430C4">
        <w:trPr>
          <w:trHeight w:hRule="exact" w:val="1199"/>
          <w:jc w:val="center"/>
        </w:trPr>
        <w:tc>
          <w:tcPr>
            <w:tcW w:w="1230" w:type="dxa"/>
            <w:tcBorders>
              <w:tl2br w:val="nil"/>
              <w:tr2bl w:val="nil"/>
            </w:tcBorders>
            <w:shd w:val="clear" w:color="auto" w:fill="auto"/>
            <w:noWrap/>
            <w:vAlign w:val="center"/>
          </w:tcPr>
          <w:p w14:paraId="63C2889E" w14:textId="77777777" w:rsidR="00E62F8C" w:rsidRDefault="00E62F8C" w:rsidP="00D430C4">
            <w:pPr>
              <w:jc w:val="center"/>
              <w:rPr>
                <w:color w:val="000000" w:themeColor="text1"/>
              </w:rPr>
            </w:pPr>
            <w:r>
              <w:rPr>
                <w:rFonts w:hint="eastAsia"/>
                <w:color w:val="000000" w:themeColor="text1"/>
              </w:rPr>
              <w:t>全棉枕套</w:t>
            </w:r>
          </w:p>
        </w:tc>
        <w:tc>
          <w:tcPr>
            <w:tcW w:w="855" w:type="dxa"/>
            <w:tcBorders>
              <w:tl2br w:val="nil"/>
              <w:tr2bl w:val="nil"/>
            </w:tcBorders>
            <w:shd w:val="clear" w:color="auto" w:fill="auto"/>
            <w:noWrap/>
            <w:vAlign w:val="center"/>
          </w:tcPr>
          <w:p w14:paraId="39000E1C" w14:textId="77777777" w:rsidR="00E62F8C" w:rsidRDefault="00E62F8C" w:rsidP="00D430C4">
            <w:pPr>
              <w:jc w:val="center"/>
              <w:rPr>
                <w:color w:val="000000" w:themeColor="text1"/>
              </w:rPr>
            </w:pPr>
            <w:r>
              <w:rPr>
                <w:rFonts w:hint="eastAsia"/>
                <w:color w:val="000000" w:themeColor="text1"/>
              </w:rPr>
              <w:t>条</w:t>
            </w:r>
          </w:p>
        </w:tc>
        <w:tc>
          <w:tcPr>
            <w:tcW w:w="2105" w:type="dxa"/>
            <w:tcBorders>
              <w:tl2br w:val="nil"/>
              <w:tr2bl w:val="nil"/>
            </w:tcBorders>
            <w:shd w:val="clear" w:color="auto" w:fill="auto"/>
            <w:noWrap/>
            <w:vAlign w:val="center"/>
          </w:tcPr>
          <w:p w14:paraId="522A138D" w14:textId="77777777" w:rsidR="00E62F8C" w:rsidRDefault="00E62F8C" w:rsidP="00D430C4">
            <w:pPr>
              <w:jc w:val="center"/>
              <w:rPr>
                <w:rFonts w:ascii="宋体" w:hAnsi="宋体" w:cs="宋体" w:hint="eastAsia"/>
                <w:color w:val="000000" w:themeColor="text1"/>
              </w:rPr>
            </w:pPr>
            <w:r>
              <w:rPr>
                <w:rFonts w:hint="eastAsia"/>
                <w:color w:val="000000" w:themeColor="text1"/>
              </w:rPr>
              <w:t>0.72m</w:t>
            </w:r>
            <w:r>
              <w:rPr>
                <w:rFonts w:hint="eastAsia"/>
                <w:color w:val="000000" w:themeColor="text1"/>
              </w:rPr>
              <w:t>×</w:t>
            </w:r>
            <w:r>
              <w:rPr>
                <w:rFonts w:hint="eastAsia"/>
                <w:color w:val="000000" w:themeColor="text1"/>
              </w:rPr>
              <w:t>0.42m</w:t>
            </w:r>
          </w:p>
        </w:tc>
        <w:tc>
          <w:tcPr>
            <w:tcW w:w="629" w:type="dxa"/>
            <w:tcBorders>
              <w:tl2br w:val="nil"/>
              <w:tr2bl w:val="nil"/>
            </w:tcBorders>
            <w:shd w:val="clear" w:color="auto" w:fill="auto"/>
            <w:noWrap/>
            <w:vAlign w:val="center"/>
          </w:tcPr>
          <w:p w14:paraId="333CD7B9"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402CA355" w14:textId="52250C9D" w:rsidR="00E62F8C" w:rsidRDefault="00E62F8C" w:rsidP="00D430C4">
            <w:pPr>
              <w:jc w:val="center"/>
              <w:rPr>
                <w:rStyle w:val="NormalCharacter"/>
                <w:rFonts w:ascii="宋体" w:hAnsi="宋体" w:cs="宋体" w:hint="eastAsia"/>
                <w:color w:val="000000" w:themeColor="text1"/>
              </w:rPr>
            </w:pPr>
            <w:r>
              <w:rPr>
                <w:rFonts w:hint="eastAsia"/>
                <w:color w:val="000000" w:themeColor="text1"/>
              </w:rPr>
              <w:t>100%</w:t>
            </w:r>
            <w:r>
              <w:rPr>
                <w:rFonts w:hint="eastAsia"/>
                <w:color w:val="000000" w:themeColor="text1"/>
              </w:rPr>
              <w:t>棉，纱支</w:t>
            </w:r>
            <w:r>
              <w:rPr>
                <w:rFonts w:hint="eastAsia"/>
                <w:color w:val="000000" w:themeColor="text1"/>
              </w:rPr>
              <w:t>40</w:t>
            </w:r>
            <w:r>
              <w:rPr>
                <w:rFonts w:hint="eastAsia"/>
                <w:color w:val="000000" w:themeColor="text1"/>
              </w:rPr>
              <w:t>支，密度</w:t>
            </w:r>
            <w:r>
              <w:rPr>
                <w:rFonts w:hint="eastAsia"/>
                <w:color w:val="000000" w:themeColor="text1"/>
              </w:rPr>
              <w:t>133</w:t>
            </w:r>
            <w:r>
              <w:rPr>
                <w:rFonts w:hint="eastAsia"/>
                <w:color w:val="000000" w:themeColor="text1"/>
              </w:rPr>
              <w:t>×</w:t>
            </w:r>
            <w:r>
              <w:rPr>
                <w:rFonts w:hint="eastAsia"/>
                <w:color w:val="000000" w:themeColor="text1"/>
              </w:rPr>
              <w:t>72</w:t>
            </w:r>
            <w:r>
              <w:rPr>
                <w:rFonts w:hint="eastAsia"/>
                <w:color w:val="000000" w:themeColor="text1"/>
              </w:rPr>
              <w:t>，</w:t>
            </w:r>
            <w:r w:rsidR="002B6FD0">
              <w:rPr>
                <w:rFonts w:hint="eastAsia"/>
                <w:color w:val="000000" w:themeColor="text1"/>
              </w:rPr>
              <w:t>印校名，</w:t>
            </w:r>
            <w:r>
              <w:rPr>
                <w:rFonts w:hint="eastAsia"/>
                <w:color w:val="000000" w:themeColor="text1"/>
              </w:rPr>
              <w:t>一等品</w:t>
            </w:r>
          </w:p>
        </w:tc>
      </w:tr>
      <w:tr w:rsidR="00E62F8C" w14:paraId="6B8E9089" w14:textId="77777777" w:rsidTr="00D430C4">
        <w:trPr>
          <w:trHeight w:hRule="exact" w:val="1199"/>
          <w:jc w:val="center"/>
        </w:trPr>
        <w:tc>
          <w:tcPr>
            <w:tcW w:w="1230" w:type="dxa"/>
            <w:tcBorders>
              <w:tl2br w:val="nil"/>
              <w:tr2bl w:val="nil"/>
            </w:tcBorders>
            <w:shd w:val="clear" w:color="auto" w:fill="auto"/>
            <w:noWrap/>
            <w:vAlign w:val="center"/>
          </w:tcPr>
          <w:p w14:paraId="3306E9EF" w14:textId="77777777" w:rsidR="00E62F8C" w:rsidRDefault="00E62F8C" w:rsidP="00D430C4">
            <w:pPr>
              <w:jc w:val="center"/>
              <w:rPr>
                <w:color w:val="000000" w:themeColor="text1"/>
              </w:rPr>
            </w:pPr>
            <w:r>
              <w:rPr>
                <w:rFonts w:hint="eastAsia"/>
                <w:color w:val="000000" w:themeColor="text1"/>
              </w:rPr>
              <w:lastRenderedPageBreak/>
              <w:t>中空棉枕芯</w:t>
            </w:r>
          </w:p>
        </w:tc>
        <w:tc>
          <w:tcPr>
            <w:tcW w:w="855" w:type="dxa"/>
            <w:tcBorders>
              <w:tl2br w:val="nil"/>
              <w:tr2bl w:val="nil"/>
            </w:tcBorders>
            <w:shd w:val="clear" w:color="auto" w:fill="auto"/>
            <w:noWrap/>
            <w:vAlign w:val="center"/>
          </w:tcPr>
          <w:p w14:paraId="2B4934D7" w14:textId="77777777" w:rsidR="00E62F8C" w:rsidRDefault="00E62F8C" w:rsidP="00D430C4">
            <w:pPr>
              <w:jc w:val="center"/>
              <w:rPr>
                <w:color w:val="000000" w:themeColor="text1"/>
              </w:rPr>
            </w:pPr>
            <w:r>
              <w:rPr>
                <w:rFonts w:hint="eastAsia"/>
                <w:color w:val="000000" w:themeColor="text1"/>
              </w:rPr>
              <w:t>只</w:t>
            </w:r>
          </w:p>
        </w:tc>
        <w:tc>
          <w:tcPr>
            <w:tcW w:w="2105" w:type="dxa"/>
            <w:tcBorders>
              <w:tl2br w:val="nil"/>
              <w:tr2bl w:val="nil"/>
            </w:tcBorders>
            <w:shd w:val="clear" w:color="auto" w:fill="auto"/>
            <w:noWrap/>
            <w:vAlign w:val="center"/>
          </w:tcPr>
          <w:p w14:paraId="327CECBB" w14:textId="77777777" w:rsidR="00E62F8C" w:rsidRDefault="00E62F8C" w:rsidP="00D430C4">
            <w:pPr>
              <w:jc w:val="center"/>
              <w:rPr>
                <w:rFonts w:ascii="宋体" w:hAnsi="宋体" w:cs="宋体" w:hint="eastAsia"/>
                <w:color w:val="000000" w:themeColor="text1"/>
              </w:rPr>
            </w:pPr>
            <w:r>
              <w:rPr>
                <w:rFonts w:hint="eastAsia"/>
                <w:color w:val="000000" w:themeColor="text1"/>
              </w:rPr>
              <w:t>0.55m</w:t>
            </w:r>
            <w:r>
              <w:rPr>
                <w:rFonts w:hint="eastAsia"/>
                <w:color w:val="000000" w:themeColor="text1"/>
              </w:rPr>
              <w:t>×</w:t>
            </w:r>
            <w:r>
              <w:rPr>
                <w:rFonts w:hint="eastAsia"/>
                <w:color w:val="000000" w:themeColor="text1"/>
              </w:rPr>
              <w:t>0.35m</w:t>
            </w:r>
          </w:p>
        </w:tc>
        <w:tc>
          <w:tcPr>
            <w:tcW w:w="629" w:type="dxa"/>
            <w:tcBorders>
              <w:tl2br w:val="nil"/>
              <w:tr2bl w:val="nil"/>
            </w:tcBorders>
            <w:shd w:val="clear" w:color="auto" w:fill="auto"/>
            <w:noWrap/>
            <w:vAlign w:val="center"/>
          </w:tcPr>
          <w:p w14:paraId="7D92867D"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793E7154" w14:textId="77777777" w:rsidR="00E62F8C" w:rsidRDefault="00E62F8C" w:rsidP="00D430C4">
            <w:pPr>
              <w:jc w:val="center"/>
              <w:rPr>
                <w:rStyle w:val="NormalCharacter"/>
                <w:rFonts w:ascii="宋体" w:hAnsi="宋体" w:cs="宋体" w:hint="eastAsia"/>
                <w:color w:val="000000" w:themeColor="text1"/>
              </w:rPr>
            </w:pPr>
            <w:r>
              <w:rPr>
                <w:rFonts w:hint="eastAsia"/>
                <w:color w:val="000000" w:themeColor="text1"/>
              </w:rPr>
              <w:t>650g</w:t>
            </w:r>
            <w:r>
              <w:rPr>
                <w:rFonts w:hint="eastAsia"/>
                <w:color w:val="000000" w:themeColor="text1"/>
              </w:rPr>
              <w:t>，优质中空棉，合格品</w:t>
            </w:r>
          </w:p>
        </w:tc>
      </w:tr>
      <w:tr w:rsidR="00E62F8C" w14:paraId="7AA577F2" w14:textId="77777777" w:rsidTr="00D430C4">
        <w:trPr>
          <w:trHeight w:hRule="exact" w:val="1199"/>
          <w:jc w:val="center"/>
        </w:trPr>
        <w:tc>
          <w:tcPr>
            <w:tcW w:w="1230" w:type="dxa"/>
            <w:tcBorders>
              <w:tl2br w:val="nil"/>
              <w:tr2bl w:val="nil"/>
            </w:tcBorders>
            <w:noWrap/>
            <w:vAlign w:val="center"/>
          </w:tcPr>
          <w:p w14:paraId="574BBCB2" w14:textId="77777777" w:rsidR="00E62F8C" w:rsidRDefault="00E62F8C" w:rsidP="00D430C4">
            <w:pPr>
              <w:jc w:val="center"/>
              <w:rPr>
                <w:color w:val="000000" w:themeColor="text1"/>
              </w:rPr>
            </w:pPr>
            <w:r>
              <w:rPr>
                <w:rFonts w:hint="eastAsia"/>
                <w:color w:val="000000" w:themeColor="text1"/>
              </w:rPr>
              <w:t>蚊帐</w:t>
            </w:r>
          </w:p>
        </w:tc>
        <w:tc>
          <w:tcPr>
            <w:tcW w:w="855" w:type="dxa"/>
            <w:tcBorders>
              <w:tl2br w:val="nil"/>
              <w:tr2bl w:val="nil"/>
            </w:tcBorders>
            <w:noWrap/>
            <w:vAlign w:val="center"/>
          </w:tcPr>
          <w:p w14:paraId="0F92EC48" w14:textId="77777777" w:rsidR="00E62F8C" w:rsidRDefault="00E62F8C" w:rsidP="00D430C4">
            <w:pPr>
              <w:jc w:val="center"/>
              <w:rPr>
                <w:color w:val="000000" w:themeColor="text1"/>
              </w:rPr>
            </w:pPr>
            <w:r>
              <w:rPr>
                <w:rFonts w:hint="eastAsia"/>
                <w:color w:val="000000" w:themeColor="text1"/>
              </w:rPr>
              <w:t>顶</w:t>
            </w:r>
          </w:p>
        </w:tc>
        <w:tc>
          <w:tcPr>
            <w:tcW w:w="2105" w:type="dxa"/>
            <w:tcBorders>
              <w:tl2br w:val="nil"/>
              <w:tr2bl w:val="nil"/>
            </w:tcBorders>
            <w:noWrap/>
            <w:vAlign w:val="center"/>
          </w:tcPr>
          <w:p w14:paraId="127F440D" w14:textId="77777777" w:rsidR="00E62F8C" w:rsidRDefault="00E62F8C" w:rsidP="00D430C4">
            <w:pPr>
              <w:jc w:val="center"/>
              <w:rPr>
                <w:rFonts w:ascii="宋体" w:hAnsi="宋体" w:cs="宋体" w:hint="eastAsia"/>
                <w:color w:val="000000" w:themeColor="text1"/>
              </w:rPr>
            </w:pPr>
            <w:r>
              <w:rPr>
                <w:rFonts w:hint="eastAsia"/>
                <w:color w:val="000000" w:themeColor="text1"/>
              </w:rPr>
              <w:t>1.95m</w:t>
            </w:r>
            <w:r>
              <w:rPr>
                <w:rFonts w:hint="eastAsia"/>
                <w:color w:val="000000" w:themeColor="text1"/>
              </w:rPr>
              <w:t>×</w:t>
            </w:r>
            <w:r>
              <w:rPr>
                <w:rFonts w:hint="eastAsia"/>
                <w:color w:val="000000" w:themeColor="text1"/>
              </w:rPr>
              <w:t>0.90m</w:t>
            </w:r>
            <w:r>
              <w:rPr>
                <w:rFonts w:hint="eastAsia"/>
                <w:color w:val="000000" w:themeColor="text1"/>
              </w:rPr>
              <w:t>×</w:t>
            </w:r>
            <w:r>
              <w:rPr>
                <w:rFonts w:hint="eastAsia"/>
                <w:color w:val="000000" w:themeColor="text1"/>
              </w:rPr>
              <w:t>1.65m</w:t>
            </w:r>
          </w:p>
        </w:tc>
        <w:tc>
          <w:tcPr>
            <w:tcW w:w="629" w:type="dxa"/>
            <w:tcBorders>
              <w:tl2br w:val="nil"/>
              <w:tr2bl w:val="nil"/>
            </w:tcBorders>
            <w:noWrap/>
            <w:vAlign w:val="center"/>
          </w:tcPr>
          <w:p w14:paraId="37625B8C"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noWrap/>
            <w:vAlign w:val="center"/>
          </w:tcPr>
          <w:p w14:paraId="535EE5DF" w14:textId="7239A7E2" w:rsidR="00E62F8C" w:rsidRDefault="00E62F8C" w:rsidP="00D430C4">
            <w:pPr>
              <w:jc w:val="center"/>
              <w:rPr>
                <w:rStyle w:val="NormalCharacter"/>
                <w:rFonts w:ascii="宋体" w:hAnsi="宋体" w:cs="宋体" w:hint="eastAsia"/>
                <w:color w:val="000000" w:themeColor="text1"/>
              </w:rPr>
            </w:pPr>
            <w:r>
              <w:rPr>
                <w:rFonts w:hint="eastAsia"/>
                <w:color w:val="000000" w:themeColor="text1"/>
              </w:rPr>
              <w:t>双丝加密</w:t>
            </w:r>
            <w:r w:rsidRPr="002D541A">
              <w:rPr>
                <w:rFonts w:hint="eastAsia"/>
                <w:color w:val="000000" w:themeColor="text1"/>
              </w:rPr>
              <w:t>，孔眼密度≥</w:t>
            </w:r>
            <w:r w:rsidRPr="002D541A">
              <w:rPr>
                <w:rFonts w:hint="eastAsia"/>
                <w:color w:val="000000" w:themeColor="text1"/>
              </w:rPr>
              <w:t>32</w:t>
            </w:r>
            <w:r w:rsidRPr="002D541A">
              <w:rPr>
                <w:rFonts w:hint="eastAsia"/>
                <w:color w:val="000000" w:themeColor="text1"/>
              </w:rPr>
              <w:t>眼</w:t>
            </w:r>
            <w:r>
              <w:rPr>
                <w:rFonts w:hint="eastAsia"/>
                <w:color w:val="000000" w:themeColor="text1"/>
              </w:rPr>
              <w:t>/</w:t>
            </w:r>
            <w:r w:rsidRPr="00467A9C">
              <w:rPr>
                <w:rFonts w:hint="eastAsia"/>
                <w:color w:val="000000" w:themeColor="text1"/>
              </w:rPr>
              <w:t>cmm</w:t>
            </w:r>
            <w:r>
              <w:rPr>
                <w:color w:val="000000" w:themeColor="text1"/>
              </w:rPr>
              <w:t>²</w:t>
            </w:r>
            <w:r w:rsidRPr="00467A9C">
              <w:rPr>
                <w:rFonts w:hint="eastAsia"/>
                <w:color w:val="000000" w:themeColor="text1"/>
              </w:rPr>
              <w:t>高强韧帐纱，</w:t>
            </w:r>
            <w:r>
              <w:rPr>
                <w:rFonts w:hint="eastAsia"/>
                <w:color w:val="000000" w:themeColor="text1"/>
              </w:rPr>
              <w:t>合格品</w:t>
            </w:r>
          </w:p>
        </w:tc>
      </w:tr>
      <w:tr w:rsidR="00E62F8C" w14:paraId="0B855D9A" w14:textId="77777777" w:rsidTr="00D430C4">
        <w:trPr>
          <w:trHeight w:hRule="exact" w:val="1199"/>
          <w:jc w:val="center"/>
        </w:trPr>
        <w:tc>
          <w:tcPr>
            <w:tcW w:w="1230" w:type="dxa"/>
            <w:tcBorders>
              <w:tl2br w:val="nil"/>
              <w:tr2bl w:val="nil"/>
            </w:tcBorders>
            <w:noWrap/>
            <w:vAlign w:val="center"/>
          </w:tcPr>
          <w:p w14:paraId="38F77A3F" w14:textId="77777777" w:rsidR="00E62F8C" w:rsidRDefault="00E62F8C" w:rsidP="00D430C4">
            <w:pPr>
              <w:jc w:val="center"/>
              <w:rPr>
                <w:color w:val="000000" w:themeColor="text1"/>
              </w:rPr>
            </w:pPr>
            <w:r>
              <w:rPr>
                <w:rFonts w:hint="eastAsia"/>
                <w:color w:val="000000" w:themeColor="text1"/>
              </w:rPr>
              <w:t>双面竹凉席</w:t>
            </w:r>
          </w:p>
        </w:tc>
        <w:tc>
          <w:tcPr>
            <w:tcW w:w="855" w:type="dxa"/>
            <w:tcBorders>
              <w:tl2br w:val="nil"/>
              <w:tr2bl w:val="nil"/>
            </w:tcBorders>
            <w:noWrap/>
            <w:vAlign w:val="center"/>
          </w:tcPr>
          <w:p w14:paraId="09199C21" w14:textId="77777777" w:rsidR="00E62F8C" w:rsidRDefault="00E62F8C" w:rsidP="00D430C4">
            <w:pPr>
              <w:jc w:val="center"/>
              <w:rPr>
                <w:color w:val="000000" w:themeColor="text1"/>
              </w:rPr>
            </w:pPr>
            <w:r>
              <w:rPr>
                <w:rFonts w:hint="eastAsia"/>
                <w:color w:val="000000" w:themeColor="text1"/>
              </w:rPr>
              <w:t>张</w:t>
            </w:r>
          </w:p>
        </w:tc>
        <w:tc>
          <w:tcPr>
            <w:tcW w:w="2105" w:type="dxa"/>
            <w:tcBorders>
              <w:tl2br w:val="nil"/>
              <w:tr2bl w:val="nil"/>
            </w:tcBorders>
            <w:noWrap/>
            <w:vAlign w:val="center"/>
          </w:tcPr>
          <w:p w14:paraId="36875E47" w14:textId="77777777" w:rsidR="00E62F8C" w:rsidRDefault="00E62F8C" w:rsidP="00D430C4">
            <w:pPr>
              <w:jc w:val="center"/>
              <w:rPr>
                <w:rFonts w:ascii="宋体" w:hAnsi="宋体" w:cs="宋体" w:hint="eastAsia"/>
                <w:color w:val="000000" w:themeColor="text1"/>
              </w:rPr>
            </w:pPr>
            <w:r>
              <w:rPr>
                <w:rFonts w:hint="eastAsia"/>
                <w:color w:val="000000" w:themeColor="text1"/>
              </w:rPr>
              <w:t>1.95m</w:t>
            </w:r>
            <w:r>
              <w:rPr>
                <w:rFonts w:hint="eastAsia"/>
                <w:color w:val="000000" w:themeColor="text1"/>
              </w:rPr>
              <w:t>×</w:t>
            </w:r>
            <w:r>
              <w:rPr>
                <w:rFonts w:hint="eastAsia"/>
                <w:color w:val="000000" w:themeColor="text1"/>
              </w:rPr>
              <w:t>0.9m</w:t>
            </w:r>
          </w:p>
        </w:tc>
        <w:tc>
          <w:tcPr>
            <w:tcW w:w="629" w:type="dxa"/>
            <w:tcBorders>
              <w:tl2br w:val="nil"/>
              <w:tr2bl w:val="nil"/>
            </w:tcBorders>
            <w:noWrap/>
            <w:vAlign w:val="center"/>
          </w:tcPr>
          <w:p w14:paraId="02389DCB"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noWrap/>
            <w:vAlign w:val="center"/>
          </w:tcPr>
          <w:p w14:paraId="510A199C" w14:textId="77777777" w:rsidR="00E62F8C" w:rsidRDefault="00E62F8C" w:rsidP="00D430C4">
            <w:pPr>
              <w:jc w:val="center"/>
              <w:rPr>
                <w:color w:val="000000" w:themeColor="text1"/>
              </w:rPr>
            </w:pPr>
            <w:r>
              <w:rPr>
                <w:rFonts w:hint="eastAsia"/>
                <w:color w:val="000000" w:themeColor="text1"/>
              </w:rPr>
              <w:t>优质碳化处理，紧密包边加厚，冬夏双面使用，合格品</w:t>
            </w:r>
          </w:p>
        </w:tc>
      </w:tr>
      <w:tr w:rsidR="00E62F8C" w14:paraId="0560956F" w14:textId="77777777" w:rsidTr="00D430C4">
        <w:trPr>
          <w:trHeight w:hRule="exact" w:val="1124"/>
          <w:jc w:val="center"/>
        </w:trPr>
        <w:tc>
          <w:tcPr>
            <w:tcW w:w="1230" w:type="dxa"/>
            <w:tcBorders>
              <w:tl2br w:val="nil"/>
              <w:tr2bl w:val="nil"/>
            </w:tcBorders>
            <w:shd w:val="clear" w:color="auto" w:fill="auto"/>
            <w:noWrap/>
            <w:vAlign w:val="center"/>
          </w:tcPr>
          <w:p w14:paraId="1664A4F4" w14:textId="77777777" w:rsidR="00E62F8C" w:rsidRDefault="00E62F8C" w:rsidP="00D430C4">
            <w:pPr>
              <w:jc w:val="center"/>
              <w:rPr>
                <w:color w:val="000000" w:themeColor="text1"/>
              </w:rPr>
            </w:pPr>
            <w:r>
              <w:rPr>
                <w:rFonts w:hint="eastAsia"/>
                <w:color w:val="000000" w:themeColor="text1"/>
              </w:rPr>
              <w:t>牛津布包</w:t>
            </w:r>
          </w:p>
        </w:tc>
        <w:tc>
          <w:tcPr>
            <w:tcW w:w="855" w:type="dxa"/>
            <w:tcBorders>
              <w:tl2br w:val="nil"/>
              <w:tr2bl w:val="nil"/>
            </w:tcBorders>
            <w:shd w:val="clear" w:color="auto" w:fill="auto"/>
            <w:noWrap/>
            <w:vAlign w:val="center"/>
          </w:tcPr>
          <w:p w14:paraId="2E18ED79" w14:textId="77777777" w:rsidR="00E62F8C" w:rsidRDefault="00E62F8C" w:rsidP="00D430C4">
            <w:pPr>
              <w:jc w:val="center"/>
              <w:rPr>
                <w:color w:val="000000" w:themeColor="text1"/>
              </w:rPr>
            </w:pPr>
            <w:r>
              <w:rPr>
                <w:rFonts w:hint="eastAsia"/>
                <w:color w:val="000000" w:themeColor="text1"/>
              </w:rPr>
              <w:t>只</w:t>
            </w:r>
          </w:p>
        </w:tc>
        <w:tc>
          <w:tcPr>
            <w:tcW w:w="2105" w:type="dxa"/>
            <w:tcBorders>
              <w:tl2br w:val="nil"/>
              <w:tr2bl w:val="nil"/>
            </w:tcBorders>
            <w:shd w:val="clear" w:color="auto" w:fill="auto"/>
            <w:noWrap/>
            <w:vAlign w:val="center"/>
          </w:tcPr>
          <w:p w14:paraId="0D5B03B7" w14:textId="77777777" w:rsidR="00E62F8C" w:rsidRDefault="00E62F8C" w:rsidP="00D430C4">
            <w:pPr>
              <w:jc w:val="center"/>
              <w:rPr>
                <w:rFonts w:ascii="宋体" w:hAnsi="宋体" w:cs="宋体" w:hint="eastAsia"/>
                <w:color w:val="000000" w:themeColor="text1"/>
              </w:rPr>
            </w:pPr>
            <w:r>
              <w:rPr>
                <w:rFonts w:hint="eastAsia"/>
                <w:color w:val="000000" w:themeColor="text1"/>
              </w:rPr>
              <w:t>尺寸</w:t>
            </w:r>
            <w:r>
              <w:rPr>
                <w:rFonts w:hint="eastAsia"/>
                <w:color w:val="000000" w:themeColor="text1"/>
              </w:rPr>
              <w:t>90cm</w:t>
            </w:r>
            <w:r>
              <w:rPr>
                <w:rFonts w:hint="eastAsia"/>
                <w:color w:val="000000" w:themeColor="text1"/>
              </w:rPr>
              <w:t>×</w:t>
            </w:r>
            <w:r>
              <w:rPr>
                <w:rFonts w:hint="eastAsia"/>
                <w:color w:val="000000" w:themeColor="text1"/>
              </w:rPr>
              <w:t>45cm</w:t>
            </w:r>
            <w:r>
              <w:rPr>
                <w:rFonts w:hint="eastAsia"/>
                <w:color w:val="000000" w:themeColor="text1"/>
              </w:rPr>
              <w:t>×</w:t>
            </w:r>
            <w:r>
              <w:rPr>
                <w:rFonts w:hint="eastAsia"/>
                <w:color w:val="000000" w:themeColor="text1"/>
              </w:rPr>
              <w:t>45cm</w:t>
            </w:r>
          </w:p>
        </w:tc>
        <w:tc>
          <w:tcPr>
            <w:tcW w:w="629" w:type="dxa"/>
            <w:tcBorders>
              <w:tl2br w:val="nil"/>
              <w:tr2bl w:val="nil"/>
            </w:tcBorders>
            <w:shd w:val="clear" w:color="auto" w:fill="auto"/>
            <w:noWrap/>
            <w:vAlign w:val="center"/>
          </w:tcPr>
          <w:p w14:paraId="77AA4544" w14:textId="77777777" w:rsidR="00E62F8C" w:rsidRDefault="00E62F8C" w:rsidP="00D430C4">
            <w:pPr>
              <w:jc w:val="center"/>
              <w:rPr>
                <w:color w:val="000000" w:themeColor="text1"/>
              </w:rPr>
            </w:pPr>
            <w:r>
              <w:rPr>
                <w:rFonts w:hint="eastAsia"/>
                <w:color w:val="000000" w:themeColor="text1"/>
              </w:rPr>
              <w:t>1</w:t>
            </w:r>
          </w:p>
        </w:tc>
        <w:tc>
          <w:tcPr>
            <w:tcW w:w="4494" w:type="dxa"/>
            <w:tcBorders>
              <w:tl2br w:val="nil"/>
              <w:tr2bl w:val="nil"/>
            </w:tcBorders>
            <w:shd w:val="clear" w:color="auto" w:fill="auto"/>
            <w:noWrap/>
            <w:vAlign w:val="center"/>
          </w:tcPr>
          <w:p w14:paraId="5A302DF9" w14:textId="77777777" w:rsidR="00E62F8C" w:rsidRDefault="00E62F8C" w:rsidP="00D430C4">
            <w:pPr>
              <w:jc w:val="center"/>
              <w:rPr>
                <w:color w:val="000000" w:themeColor="text1"/>
              </w:rPr>
            </w:pPr>
            <w:r>
              <w:rPr>
                <w:rFonts w:hint="eastAsia"/>
                <w:color w:val="000000" w:themeColor="text1"/>
              </w:rPr>
              <w:t>印校名</w:t>
            </w:r>
            <w:r>
              <w:rPr>
                <w:rFonts w:hint="eastAsia"/>
                <w:color w:val="000000" w:themeColor="text1"/>
              </w:rPr>
              <w:t>+</w:t>
            </w:r>
            <w:r>
              <w:rPr>
                <w:rFonts w:hint="eastAsia"/>
                <w:color w:val="000000" w:themeColor="text1"/>
              </w:rPr>
              <w:t>校徽，防雨加厚牛津布，合格品</w:t>
            </w:r>
          </w:p>
        </w:tc>
      </w:tr>
    </w:tbl>
    <w:p w14:paraId="65516CFB" w14:textId="77777777" w:rsidR="00E62F8C" w:rsidRPr="00E86C27" w:rsidRDefault="00E62F8C" w:rsidP="00E62F8C">
      <w:pPr>
        <w:spacing w:line="500" w:lineRule="exact"/>
        <w:jc w:val="center"/>
        <w:rPr>
          <w:rFonts w:ascii="宋体" w:hAnsi="宋体" w:cs="宋体" w:hint="eastAsia"/>
          <w:b/>
          <w:bCs/>
          <w:color w:val="000000" w:themeColor="text1"/>
        </w:rPr>
      </w:pPr>
      <w:r>
        <w:rPr>
          <w:color w:val="000000" w:themeColor="text1"/>
          <w:highlight w:val="white"/>
        </w:rPr>
        <w:br w:type="page"/>
      </w:r>
    </w:p>
    <w:p w14:paraId="0BE80677" w14:textId="77777777" w:rsidR="00995AA6" w:rsidRPr="00E62F8C" w:rsidRDefault="00995AA6">
      <w:pPr>
        <w:adjustRightInd w:val="0"/>
        <w:snapToGrid w:val="0"/>
        <w:spacing w:line="288" w:lineRule="auto"/>
        <w:ind w:rightChars="-53" w:right="-111" w:firstLineChars="300" w:firstLine="964"/>
        <w:jc w:val="center"/>
        <w:rPr>
          <w:rFonts w:ascii="仿宋" w:eastAsia="仿宋" w:hAnsi="仿宋" w:cs="仿宋" w:hint="eastAsia"/>
          <w:b/>
          <w:bCs/>
          <w:sz w:val="32"/>
          <w:szCs w:val="32"/>
        </w:rPr>
      </w:pPr>
    </w:p>
    <w:sectPr w:rsidR="00995AA6" w:rsidRPr="00E62F8C">
      <w:footerReference w:type="default" r:id="rId10"/>
      <w:pgSz w:w="11906" w:h="16838"/>
      <w:pgMar w:top="1440" w:right="1080" w:bottom="1440" w:left="1080" w:header="851" w:footer="992" w:gutter="0"/>
      <w:cols w:space="720"/>
      <w:rtlGutter/>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A2C4F" w14:textId="77777777" w:rsidR="00513800" w:rsidRDefault="00513800">
      <w:r>
        <w:separator/>
      </w:r>
    </w:p>
  </w:endnote>
  <w:endnote w:type="continuationSeparator" w:id="0">
    <w:p w14:paraId="1B53B142" w14:textId="77777777" w:rsidR="00513800" w:rsidRDefault="005138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57D19DE-5789-45F7-8C4A-A7C5BC5AB1A8}"/>
    <w:embedBold r:id="rId2" w:fontKey="{9DD4A349-A7A2-42D6-A2F2-CEBBFF46A946}"/>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华文彩云">
    <w:panose1 w:val="02010800040101010101"/>
    <w:charset w:val="86"/>
    <w:family w:val="auto"/>
    <w:pitch w:val="variable"/>
    <w:sig w:usb0="00000001" w:usb1="080F0000" w:usb2="00000010" w:usb3="00000000" w:csb0="00040000" w:csb1="00000000"/>
  </w:font>
  <w:font w:name="Courier New">
    <w:panose1 w:val="02070309020205020404"/>
    <w:charset w:val="01"/>
    <w:family w:val="modern"/>
    <w:pitch w:val="default"/>
    <w:sig w:usb0="E0002EFF" w:usb1="C0007843" w:usb2="00000009" w:usb3="00000000" w:csb0="400001FF" w:csb1="FFFF0000"/>
  </w:font>
  <w:font w:name="仿宋_GB2312">
    <w:altName w:val="仿宋"/>
    <w:charset w:val="86"/>
    <w:family w:val="modern"/>
    <w:pitch w:val="default"/>
    <w:sig w:usb0="00000000" w:usb1="00000000" w:usb2="00000000" w:usb3="00000000" w:csb0="00040000" w:csb1="00000000"/>
  </w:font>
  <w:font w:name="楷体_GB2312">
    <w:altName w:val="楷体"/>
    <w:charset w:val="86"/>
    <w:family w:val="modern"/>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embedRegular r:id="rId3" w:fontKey="{659F2C75-DB2A-4382-B000-C71DAA9E3287}"/>
    <w:embedBold r:id="rId4" w:fontKey="{38DF33B4-DB32-42B3-936B-7EDA188FA275}"/>
  </w:font>
  <w:font w:name="monospace">
    <w:altName w:val="Segoe Print"/>
    <w:charset w:val="00"/>
    <w:family w:val="auto"/>
    <w:pitch w:val="default"/>
    <w:sig w:usb0="00000000" w:usb1="00000000" w:usb2="00000000" w:usb3="00000000" w:csb0="00040001" w:csb1="00000000"/>
  </w:font>
  <w:font w:name="Adobe 仿宋 Std R">
    <w:altName w:val="仿宋"/>
    <w:charset w:val="86"/>
    <w:family w:val="swiss"/>
    <w:pitch w:val="default"/>
    <w:sig w:usb0="00000000" w:usb1="00000000" w:usb2="00000016" w:usb3="00000000" w:csb0="00060007" w:csb1="00000000"/>
  </w:font>
  <w:font w:name="微软雅黑">
    <w:panose1 w:val="020B0503020204020204"/>
    <w:charset w:val="86"/>
    <w:family w:val="swiss"/>
    <w:pitch w:val="variable"/>
    <w:sig w:usb0="80000287" w:usb1="2ACF3C50" w:usb2="00000016" w:usb3="00000000" w:csb0="0004001F" w:csb1="00000000"/>
  </w:font>
  <w:font w:name="Arial Unicode MS">
    <w:panose1 w:val="020B0604020202020204"/>
    <w:charset w:val="86"/>
    <w:family w:val="swiss"/>
    <w:pitch w:val="default"/>
    <w:sig w:usb0="00000000" w:usb1="00000000" w:usb2="0000003F" w:usb3="00000000" w:csb0="603F01FF" w:csb1="FFFF0000"/>
  </w:font>
  <w:font w:name="仿宋">
    <w:panose1 w:val="02010609060101010101"/>
    <w:charset w:val="86"/>
    <w:family w:val="modern"/>
    <w:pitch w:val="fixed"/>
    <w:sig w:usb0="800002BF" w:usb1="38CF7CFA" w:usb2="00000016" w:usb3="00000000" w:csb0="00040001" w:csb1="00000000"/>
    <w:embedRegular r:id="rId5" w:subsetted="1" w:fontKey="{8ACD485F-F8B7-4F52-BACA-7F4112E03687}"/>
    <w:embedBold r:id="rId6" w:subsetted="1" w:fontKey="{695B28D1-6989-48C4-8790-F8E8E7E8B1E8}"/>
  </w:font>
  <w:font w:name="Tahoma">
    <w:panose1 w:val="020B0604030504040204"/>
    <w:charset w:val="00"/>
    <w:family w:val="swiss"/>
    <w:pitch w:val="variable"/>
    <w:sig w:usb0="E1002EFF" w:usb1="C000605B" w:usb2="00000029" w:usb3="00000000" w:csb0="000101FF" w:csb1="00000000"/>
    <w:embedRegular r:id="rId7" w:fontKey="{718F9159-634A-4DD8-A938-A08C20DD116F}"/>
  </w:font>
  <w:font w:name="Helv">
    <w:panose1 w:val="020B0604020202030204"/>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8" w:fontKey="{4EA17323-1C09-4EB9-A9E0-2CB511F046EE}"/>
  </w:font>
  <w:font w:name="TimesNewRomanPSMT">
    <w:altName w:val="Times New Roman"/>
    <w:charset w:val="00"/>
    <w:family w:val="roman"/>
    <w:pitch w:val="default"/>
    <w:sig w:usb0="00000000" w:usb1="00000000" w:usb2="00000010" w:usb3="00000000" w:csb0="00040001" w:csb1="00000000"/>
  </w:font>
  <w:font w:name="TimesNewRomanPS-BoldMT">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D3D74" w14:textId="77777777" w:rsidR="00995AA6" w:rsidRDefault="00000000">
    <w:pPr>
      <w:pStyle w:val="af4"/>
      <w:rPr>
        <w:rFonts w:cs="Times New Roman"/>
      </w:rPr>
    </w:pPr>
    <w:r>
      <w:rPr>
        <w:noProof/>
      </w:rPr>
      <mc:AlternateContent>
        <mc:Choice Requires="wps">
          <w:drawing>
            <wp:anchor distT="0" distB="0" distL="0" distR="0" simplePos="0" relativeHeight="251659264" behindDoc="0" locked="0" layoutInCell="1" allowOverlap="1" wp14:anchorId="792240E2" wp14:editId="32200547">
              <wp:simplePos x="0" y="0"/>
              <wp:positionH relativeFrom="margin">
                <wp:align>center</wp:align>
              </wp:positionH>
              <wp:positionV relativeFrom="paragraph">
                <wp:posOffset>0</wp:posOffset>
              </wp:positionV>
              <wp:extent cx="57785" cy="131445"/>
              <wp:effectExtent l="0" t="0" r="0" b="0"/>
              <wp:wrapNone/>
              <wp:docPr id="1" name="文本框 1"/>
              <wp:cNvGraphicFramePr/>
              <a:graphic xmlns:a="http://schemas.openxmlformats.org/drawingml/2006/main">
                <a:graphicData uri="http://schemas.microsoft.com/office/word/2010/wordprocessingShape">
                  <wps:wsp>
                    <wps:cNvSpPr/>
                    <wps:spPr>
                      <a:xfrm>
                        <a:off x="0" y="0"/>
                        <a:ext cx="57785" cy="131445"/>
                      </a:xfrm>
                      <a:prstGeom prst="rect">
                        <a:avLst/>
                      </a:prstGeom>
                    </wps:spPr>
                    <wps:txbx>
                      <w:txbxContent>
                        <w:p w14:paraId="11775348" w14:textId="77777777" w:rsidR="00995AA6" w:rsidRDefault="00000000">
                          <w:pPr>
                            <w:snapToGrid w:val="0"/>
                            <w:rPr>
                              <w:sz w:val="18"/>
                              <w:szCs w:val="18"/>
                            </w:rPr>
                          </w:pPr>
                          <w:r>
                            <w:fldChar w:fldCharType="begin"/>
                          </w:r>
                          <w:r>
                            <w:instrText xml:space="preserve"> PAGE  \* MERGEFORMAT </w:instrText>
                          </w:r>
                          <w:r>
                            <w:fldChar w:fldCharType="separate"/>
                          </w:r>
                          <w:r>
                            <w:rPr>
                              <w:sz w:val="18"/>
                              <w:szCs w:val="18"/>
                            </w:rPr>
                            <w:t>22</w:t>
                          </w:r>
                          <w:r>
                            <w:rPr>
                              <w:sz w:val="18"/>
                              <w:szCs w:val="18"/>
                            </w:rPr>
                            <w:fldChar w:fldCharType="end"/>
                          </w:r>
                        </w:p>
                      </w:txbxContent>
                    </wps:txbx>
                    <wps:bodyPr rot="0" vert="horz" wrap="square" lIns="91440" tIns="45720" rIns="91440" bIns="45720" anchor="t" anchorCtr="0"/>
                  </wps:wsp>
                </a:graphicData>
              </a:graphic>
            </wp:anchor>
          </w:drawing>
        </mc:Choice>
        <mc:Fallback>
          <w:pict>
            <v:rect w14:anchorId="792240E2" id="文本框 1" o:spid="_x0000_s1026" style="position:absolute;margin-left:0;margin-top:0;width:4.55pt;height:10.35pt;z-index:25165926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" filled="f" stroked="f">
              <v:textbox>
                <w:txbxContent>
                  <w:p w14:paraId="11775348" w14:textId="77777777" w:rsidR="00995AA6" w:rsidRDefault="00000000">
                    <w:pPr>
                      <w:snapToGrid w:val="0"/>
                      <w:rPr>
                        <w:sz w:val="18"/>
                        <w:szCs w:val="18"/>
                      </w:rPr>
                    </w:pPr>
                    <w:r>
                      <w:fldChar w:fldCharType="begin"/>
                    </w:r>
                    <w:r>
                      <w:instrText xml:space="preserve"> PAGE  \* MERGEFORMAT </w:instrText>
                    </w:r>
                    <w:r>
                      <w:fldChar w:fldCharType="separate"/>
                    </w:r>
                    <w:r>
                      <w:rPr>
                        <w:sz w:val="18"/>
                        <w:szCs w:val="18"/>
                      </w:rPr>
                      <w:t>22</w:t>
                    </w:r>
                    <w:r>
                      <w:rPr>
                        <w:sz w:val="18"/>
                        <w:szCs w:val="18"/>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A9E30" w14:textId="77777777" w:rsidR="00513800" w:rsidRDefault="00513800">
      <w:r>
        <w:separator/>
      </w:r>
    </w:p>
  </w:footnote>
  <w:footnote w:type="continuationSeparator" w:id="0">
    <w:p w14:paraId="025D7E38" w14:textId="77777777" w:rsidR="00513800" w:rsidRDefault="005138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78722D9"/>
    <w:multiLevelType w:val="singleLevel"/>
    <w:tmpl w:val="978722D9"/>
    <w:lvl w:ilvl="0">
      <w:start w:val="2"/>
      <w:numFmt w:val="chineseCounting"/>
      <w:pStyle w:val="pa-3"/>
      <w:suff w:val="nothing"/>
      <w:lvlText w:val="（%1）"/>
      <w:lvlJc w:val="left"/>
      <w:rPr>
        <w:rFonts w:hint="eastAsia"/>
      </w:rPr>
    </w:lvl>
  </w:abstractNum>
  <w:abstractNum w:abstractNumId="1" w15:restartNumberingAfterBreak="0">
    <w:nsid w:val="F0F3E913"/>
    <w:multiLevelType w:val="singleLevel"/>
    <w:tmpl w:val="F0F3E913"/>
    <w:lvl w:ilvl="0">
      <w:start w:val="2"/>
      <w:numFmt w:val="chineseCounting"/>
      <w:suff w:val="nothing"/>
      <w:lvlText w:val="%1、"/>
      <w:lvlJc w:val="left"/>
      <w:rPr>
        <w:rFonts w:hint="eastAsia"/>
      </w:rPr>
    </w:lvl>
  </w:abstractNum>
  <w:abstractNum w:abstractNumId="2" w15:restartNumberingAfterBreak="0">
    <w:nsid w:val="32368F37"/>
    <w:multiLevelType w:val="singleLevel"/>
    <w:tmpl w:val="32368F37"/>
    <w:lvl w:ilvl="0">
      <w:start w:val="1"/>
      <w:numFmt w:val="decimal"/>
      <w:suff w:val="nothing"/>
      <w:lvlText w:val="（%1）"/>
      <w:lvlJc w:val="left"/>
    </w:lvl>
  </w:abstractNum>
  <w:abstractNum w:abstractNumId="3" w15:restartNumberingAfterBreak="0">
    <w:nsid w:val="3E30DA44"/>
    <w:multiLevelType w:val="singleLevel"/>
    <w:tmpl w:val="3E30DA44"/>
    <w:lvl w:ilvl="0">
      <w:start w:val="1"/>
      <w:numFmt w:val="decimal"/>
      <w:lvlText w:val="%1."/>
      <w:lvlJc w:val="left"/>
      <w:pPr>
        <w:ind w:left="425" w:hanging="425"/>
      </w:pPr>
      <w:rPr>
        <w:rFonts w:hint="default"/>
      </w:rPr>
    </w:lvl>
  </w:abstractNum>
  <w:abstractNum w:abstractNumId="4" w15:restartNumberingAfterBreak="0">
    <w:nsid w:val="4D6E3385"/>
    <w:multiLevelType w:val="multilevel"/>
    <w:tmpl w:val="4D18F35A"/>
    <w:lvl w:ilvl="0">
      <w:start w:val="2"/>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50616019"/>
    <w:multiLevelType w:val="multilevel"/>
    <w:tmpl w:val="50616019"/>
    <w:lvl w:ilvl="0">
      <w:start w:val="1"/>
      <w:numFmt w:val="chineseCountingThousand"/>
      <w:pStyle w:val="a"/>
      <w:lvlText w:val="%1、"/>
      <w:lvlJc w:val="left"/>
      <w:pPr>
        <w:tabs>
          <w:tab w:val="left" w:pos="420"/>
        </w:tabs>
        <w:ind w:left="420" w:hanging="420"/>
      </w:pPr>
      <w:rPr>
        <w:rFonts w:hint="eastAsia"/>
        <w:b/>
        <w:bCs/>
        <w:i w:val="0"/>
        <w:iCs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76DF141E"/>
    <w:multiLevelType w:val="multilevel"/>
    <w:tmpl w:val="030A1520"/>
    <w:lvl w:ilvl="0">
      <w:start w:val="2"/>
      <w:numFmt w:val="decimal"/>
      <w:lvlText w:val="%1."/>
      <w:lvlJc w:val="left"/>
      <w:pPr>
        <w:ind w:left="708" w:hanging="708"/>
      </w:pPr>
      <w:rPr>
        <w:rFonts w:hint="default"/>
      </w:rPr>
    </w:lvl>
    <w:lvl w:ilvl="1">
      <w:start w:val="3"/>
      <w:numFmt w:val="decimal"/>
      <w:lvlText w:val="%1.%2、"/>
      <w:lvlJc w:val="left"/>
      <w:pPr>
        <w:ind w:left="1145" w:hanging="720"/>
      </w:pPr>
      <w:rPr>
        <w:rFonts w:hint="default"/>
      </w:rPr>
    </w:lvl>
    <w:lvl w:ilvl="2">
      <w:start w:val="1"/>
      <w:numFmt w:val="decimal"/>
      <w:lvlText w:val="%1.%2、%3."/>
      <w:lvlJc w:val="left"/>
      <w:pPr>
        <w:ind w:left="1930" w:hanging="1080"/>
      </w:pPr>
      <w:rPr>
        <w:rFonts w:hint="default"/>
      </w:rPr>
    </w:lvl>
    <w:lvl w:ilvl="3">
      <w:start w:val="1"/>
      <w:numFmt w:val="decimal"/>
      <w:lvlText w:val="%1.%2、%3.%4."/>
      <w:lvlJc w:val="left"/>
      <w:pPr>
        <w:ind w:left="2715" w:hanging="1440"/>
      </w:pPr>
      <w:rPr>
        <w:rFonts w:hint="default"/>
      </w:rPr>
    </w:lvl>
    <w:lvl w:ilvl="4">
      <w:start w:val="1"/>
      <w:numFmt w:val="decimal"/>
      <w:lvlText w:val="%1.%2、%3.%4.%5."/>
      <w:lvlJc w:val="left"/>
      <w:pPr>
        <w:ind w:left="3500" w:hanging="1800"/>
      </w:pPr>
      <w:rPr>
        <w:rFonts w:hint="default"/>
      </w:rPr>
    </w:lvl>
    <w:lvl w:ilvl="5">
      <w:start w:val="1"/>
      <w:numFmt w:val="decimal"/>
      <w:lvlText w:val="%1.%2、%3.%4.%5.%6."/>
      <w:lvlJc w:val="left"/>
      <w:pPr>
        <w:ind w:left="4285" w:hanging="2160"/>
      </w:pPr>
      <w:rPr>
        <w:rFonts w:hint="default"/>
      </w:rPr>
    </w:lvl>
    <w:lvl w:ilvl="6">
      <w:start w:val="1"/>
      <w:numFmt w:val="decimal"/>
      <w:lvlText w:val="%1.%2、%3.%4.%5.%6.%7."/>
      <w:lvlJc w:val="left"/>
      <w:pPr>
        <w:ind w:left="4710" w:hanging="2160"/>
      </w:pPr>
      <w:rPr>
        <w:rFonts w:hint="default"/>
      </w:rPr>
    </w:lvl>
    <w:lvl w:ilvl="7">
      <w:start w:val="1"/>
      <w:numFmt w:val="decimal"/>
      <w:lvlText w:val="%1.%2、%3.%4.%5.%6.%7.%8."/>
      <w:lvlJc w:val="left"/>
      <w:pPr>
        <w:ind w:left="5495" w:hanging="2520"/>
      </w:pPr>
      <w:rPr>
        <w:rFonts w:hint="default"/>
      </w:rPr>
    </w:lvl>
    <w:lvl w:ilvl="8">
      <w:start w:val="1"/>
      <w:numFmt w:val="decimal"/>
      <w:lvlText w:val="%1.%2、%3.%4.%5.%6.%7.%8.%9."/>
      <w:lvlJc w:val="left"/>
      <w:pPr>
        <w:ind w:left="6280" w:hanging="2880"/>
      </w:pPr>
      <w:rPr>
        <w:rFonts w:hint="default"/>
      </w:rPr>
    </w:lvl>
  </w:abstractNum>
  <w:num w:numId="1" w16cid:durableId="1037435282">
    <w:abstractNumId w:val="5"/>
  </w:num>
  <w:num w:numId="2" w16cid:durableId="1719010348">
    <w:abstractNumId w:val="0"/>
  </w:num>
  <w:num w:numId="3" w16cid:durableId="673799666">
    <w:abstractNumId w:val="1"/>
  </w:num>
  <w:num w:numId="4" w16cid:durableId="1867406012">
    <w:abstractNumId w:val="3"/>
  </w:num>
  <w:num w:numId="5" w16cid:durableId="999238328">
    <w:abstractNumId w:val="2"/>
  </w:num>
  <w:num w:numId="6" w16cid:durableId="2054229663">
    <w:abstractNumId w:val="6"/>
  </w:num>
  <w:num w:numId="7" w16cid:durableId="78913176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YTc0YTlhMjllODk5YjMxMjRmNTg2Y2I2MjJkYTZmZTAifQ=="/>
  </w:docVars>
  <w:rsids>
    <w:rsidRoot w:val="00AC601B"/>
    <w:rsid w:val="00001367"/>
    <w:rsid w:val="000037FA"/>
    <w:rsid w:val="00006974"/>
    <w:rsid w:val="0001614F"/>
    <w:rsid w:val="00016BF2"/>
    <w:rsid w:val="000179B3"/>
    <w:rsid w:val="000204EE"/>
    <w:rsid w:val="00026C5B"/>
    <w:rsid w:val="0003086B"/>
    <w:rsid w:val="0003113C"/>
    <w:rsid w:val="00040088"/>
    <w:rsid w:val="000403BE"/>
    <w:rsid w:val="00042594"/>
    <w:rsid w:val="00043AFA"/>
    <w:rsid w:val="000468C1"/>
    <w:rsid w:val="00050DC1"/>
    <w:rsid w:val="00052E44"/>
    <w:rsid w:val="00056CD6"/>
    <w:rsid w:val="00063E30"/>
    <w:rsid w:val="00065EC8"/>
    <w:rsid w:val="0007016E"/>
    <w:rsid w:val="000709FE"/>
    <w:rsid w:val="00071357"/>
    <w:rsid w:val="00071BBD"/>
    <w:rsid w:val="00073452"/>
    <w:rsid w:val="00075118"/>
    <w:rsid w:val="000751DB"/>
    <w:rsid w:val="00076AB5"/>
    <w:rsid w:val="000803E6"/>
    <w:rsid w:val="00082743"/>
    <w:rsid w:val="0008418D"/>
    <w:rsid w:val="0008522B"/>
    <w:rsid w:val="00087651"/>
    <w:rsid w:val="00090608"/>
    <w:rsid w:val="000950CA"/>
    <w:rsid w:val="00095BE3"/>
    <w:rsid w:val="00095F9F"/>
    <w:rsid w:val="00096BDE"/>
    <w:rsid w:val="000A334B"/>
    <w:rsid w:val="000A4457"/>
    <w:rsid w:val="000A6237"/>
    <w:rsid w:val="000A7726"/>
    <w:rsid w:val="000A7B62"/>
    <w:rsid w:val="000B15C7"/>
    <w:rsid w:val="000B5173"/>
    <w:rsid w:val="000B685B"/>
    <w:rsid w:val="000B6C39"/>
    <w:rsid w:val="000B7E1C"/>
    <w:rsid w:val="000C496B"/>
    <w:rsid w:val="000D5041"/>
    <w:rsid w:val="000D57E4"/>
    <w:rsid w:val="000D680C"/>
    <w:rsid w:val="000D7466"/>
    <w:rsid w:val="000D747C"/>
    <w:rsid w:val="000E5AFD"/>
    <w:rsid w:val="000F5B56"/>
    <w:rsid w:val="000F6C53"/>
    <w:rsid w:val="00105A6E"/>
    <w:rsid w:val="0010765B"/>
    <w:rsid w:val="001118A0"/>
    <w:rsid w:val="001147D8"/>
    <w:rsid w:val="00116B18"/>
    <w:rsid w:val="0011739D"/>
    <w:rsid w:val="00124641"/>
    <w:rsid w:val="00124A9C"/>
    <w:rsid w:val="00132680"/>
    <w:rsid w:val="00132DBD"/>
    <w:rsid w:val="00136AAA"/>
    <w:rsid w:val="00150B49"/>
    <w:rsid w:val="001515AF"/>
    <w:rsid w:val="00153FEF"/>
    <w:rsid w:val="00155F32"/>
    <w:rsid w:val="00164ECC"/>
    <w:rsid w:val="001660F8"/>
    <w:rsid w:val="00171609"/>
    <w:rsid w:val="00171A16"/>
    <w:rsid w:val="00171DCC"/>
    <w:rsid w:val="001726B1"/>
    <w:rsid w:val="0017314E"/>
    <w:rsid w:val="00176F6D"/>
    <w:rsid w:val="00180156"/>
    <w:rsid w:val="001816E4"/>
    <w:rsid w:val="001840CA"/>
    <w:rsid w:val="00186E67"/>
    <w:rsid w:val="00187069"/>
    <w:rsid w:val="00190034"/>
    <w:rsid w:val="00192432"/>
    <w:rsid w:val="001A3E6E"/>
    <w:rsid w:val="001A6D9A"/>
    <w:rsid w:val="001B1D46"/>
    <w:rsid w:val="001B24A7"/>
    <w:rsid w:val="001B2BF9"/>
    <w:rsid w:val="001B798A"/>
    <w:rsid w:val="001C1A2E"/>
    <w:rsid w:val="001C23A4"/>
    <w:rsid w:val="001C2402"/>
    <w:rsid w:val="001C4EC4"/>
    <w:rsid w:val="001D43F1"/>
    <w:rsid w:val="001D62A0"/>
    <w:rsid w:val="001D6597"/>
    <w:rsid w:val="001D6629"/>
    <w:rsid w:val="001E451B"/>
    <w:rsid w:val="001E7F0B"/>
    <w:rsid w:val="001E7F18"/>
    <w:rsid w:val="001F3EF9"/>
    <w:rsid w:val="001F4916"/>
    <w:rsid w:val="001F773F"/>
    <w:rsid w:val="00200687"/>
    <w:rsid w:val="002016B6"/>
    <w:rsid w:val="00205609"/>
    <w:rsid w:val="00210E71"/>
    <w:rsid w:val="00212219"/>
    <w:rsid w:val="002171CC"/>
    <w:rsid w:val="00223537"/>
    <w:rsid w:val="0022650C"/>
    <w:rsid w:val="00227376"/>
    <w:rsid w:val="00230BC7"/>
    <w:rsid w:val="00230C10"/>
    <w:rsid w:val="002318DF"/>
    <w:rsid w:val="0023552F"/>
    <w:rsid w:val="00236B31"/>
    <w:rsid w:val="00236DF0"/>
    <w:rsid w:val="002402B1"/>
    <w:rsid w:val="00242EE1"/>
    <w:rsid w:val="0024397B"/>
    <w:rsid w:val="00246C8C"/>
    <w:rsid w:val="0025081B"/>
    <w:rsid w:val="0025210C"/>
    <w:rsid w:val="002523AA"/>
    <w:rsid w:val="00254503"/>
    <w:rsid w:val="00260B0E"/>
    <w:rsid w:val="002614CC"/>
    <w:rsid w:val="00261625"/>
    <w:rsid w:val="0026439D"/>
    <w:rsid w:val="00264EBA"/>
    <w:rsid w:val="00266930"/>
    <w:rsid w:val="00267A54"/>
    <w:rsid w:val="0027529B"/>
    <w:rsid w:val="00275326"/>
    <w:rsid w:val="0027691A"/>
    <w:rsid w:val="00280E29"/>
    <w:rsid w:val="00281DB8"/>
    <w:rsid w:val="00281EE5"/>
    <w:rsid w:val="002826C4"/>
    <w:rsid w:val="00282DE8"/>
    <w:rsid w:val="00285FD2"/>
    <w:rsid w:val="00291C6E"/>
    <w:rsid w:val="002929A7"/>
    <w:rsid w:val="00295B2C"/>
    <w:rsid w:val="00296072"/>
    <w:rsid w:val="002971AA"/>
    <w:rsid w:val="002A1F85"/>
    <w:rsid w:val="002A2948"/>
    <w:rsid w:val="002A2A97"/>
    <w:rsid w:val="002A3E2E"/>
    <w:rsid w:val="002A47C5"/>
    <w:rsid w:val="002A4DA8"/>
    <w:rsid w:val="002A5D58"/>
    <w:rsid w:val="002A7F4A"/>
    <w:rsid w:val="002B37FB"/>
    <w:rsid w:val="002B5908"/>
    <w:rsid w:val="002B6FD0"/>
    <w:rsid w:val="002C2282"/>
    <w:rsid w:val="002C3337"/>
    <w:rsid w:val="002C4C12"/>
    <w:rsid w:val="002C5F3A"/>
    <w:rsid w:val="002D07D9"/>
    <w:rsid w:val="002D15E6"/>
    <w:rsid w:val="002D5978"/>
    <w:rsid w:val="002D7968"/>
    <w:rsid w:val="002E464D"/>
    <w:rsid w:val="002E4EA1"/>
    <w:rsid w:val="002E6BC7"/>
    <w:rsid w:val="002E7C42"/>
    <w:rsid w:val="002F51DA"/>
    <w:rsid w:val="002F589E"/>
    <w:rsid w:val="00302998"/>
    <w:rsid w:val="00303EA1"/>
    <w:rsid w:val="00304548"/>
    <w:rsid w:val="00304676"/>
    <w:rsid w:val="00306E46"/>
    <w:rsid w:val="00315A9F"/>
    <w:rsid w:val="00315BB7"/>
    <w:rsid w:val="00322C23"/>
    <w:rsid w:val="00325588"/>
    <w:rsid w:val="003268F1"/>
    <w:rsid w:val="00330B1C"/>
    <w:rsid w:val="00330DDE"/>
    <w:rsid w:val="00332BDF"/>
    <w:rsid w:val="00335081"/>
    <w:rsid w:val="003372E2"/>
    <w:rsid w:val="0033762E"/>
    <w:rsid w:val="0034022F"/>
    <w:rsid w:val="00350F1B"/>
    <w:rsid w:val="003547C0"/>
    <w:rsid w:val="003558B9"/>
    <w:rsid w:val="00356F17"/>
    <w:rsid w:val="003612C1"/>
    <w:rsid w:val="003619A5"/>
    <w:rsid w:val="00361DEA"/>
    <w:rsid w:val="00365FF7"/>
    <w:rsid w:val="003709C8"/>
    <w:rsid w:val="00372D31"/>
    <w:rsid w:val="00373D70"/>
    <w:rsid w:val="003743A0"/>
    <w:rsid w:val="00377EB9"/>
    <w:rsid w:val="003808A1"/>
    <w:rsid w:val="0038166E"/>
    <w:rsid w:val="00383CA0"/>
    <w:rsid w:val="003842CE"/>
    <w:rsid w:val="00385165"/>
    <w:rsid w:val="00396834"/>
    <w:rsid w:val="00396CC2"/>
    <w:rsid w:val="00397301"/>
    <w:rsid w:val="003A27A2"/>
    <w:rsid w:val="003A3976"/>
    <w:rsid w:val="003B1479"/>
    <w:rsid w:val="003B65F4"/>
    <w:rsid w:val="003B7938"/>
    <w:rsid w:val="003C06E3"/>
    <w:rsid w:val="003C6E68"/>
    <w:rsid w:val="003E2025"/>
    <w:rsid w:val="003E57F8"/>
    <w:rsid w:val="003F3EF7"/>
    <w:rsid w:val="003F47B1"/>
    <w:rsid w:val="003F53B5"/>
    <w:rsid w:val="004010C9"/>
    <w:rsid w:val="004015E3"/>
    <w:rsid w:val="00404A43"/>
    <w:rsid w:val="00410ED5"/>
    <w:rsid w:val="004124AA"/>
    <w:rsid w:val="00414D97"/>
    <w:rsid w:val="00421229"/>
    <w:rsid w:val="00423539"/>
    <w:rsid w:val="00424D8F"/>
    <w:rsid w:val="00424EF4"/>
    <w:rsid w:val="00426DA8"/>
    <w:rsid w:val="004277DA"/>
    <w:rsid w:val="00427F62"/>
    <w:rsid w:val="004329CD"/>
    <w:rsid w:val="004475AE"/>
    <w:rsid w:val="004475C6"/>
    <w:rsid w:val="00447B53"/>
    <w:rsid w:val="00447D9F"/>
    <w:rsid w:val="00462FDD"/>
    <w:rsid w:val="00481942"/>
    <w:rsid w:val="00482794"/>
    <w:rsid w:val="00483627"/>
    <w:rsid w:val="0049008D"/>
    <w:rsid w:val="00495A1E"/>
    <w:rsid w:val="004A5821"/>
    <w:rsid w:val="004B3C79"/>
    <w:rsid w:val="004B720D"/>
    <w:rsid w:val="004B7308"/>
    <w:rsid w:val="004C0262"/>
    <w:rsid w:val="004C2366"/>
    <w:rsid w:val="004C411A"/>
    <w:rsid w:val="004C457B"/>
    <w:rsid w:val="004C59D3"/>
    <w:rsid w:val="004C5ED3"/>
    <w:rsid w:val="004C7C4A"/>
    <w:rsid w:val="004D331F"/>
    <w:rsid w:val="004D5EBD"/>
    <w:rsid w:val="004D67A2"/>
    <w:rsid w:val="004E0FE4"/>
    <w:rsid w:val="004E444C"/>
    <w:rsid w:val="004E4A25"/>
    <w:rsid w:val="004F3D1D"/>
    <w:rsid w:val="004F65C0"/>
    <w:rsid w:val="00501967"/>
    <w:rsid w:val="00501B2C"/>
    <w:rsid w:val="00503D3B"/>
    <w:rsid w:val="005069D8"/>
    <w:rsid w:val="00506B3B"/>
    <w:rsid w:val="00513800"/>
    <w:rsid w:val="00516928"/>
    <w:rsid w:val="00517AD2"/>
    <w:rsid w:val="005221EE"/>
    <w:rsid w:val="00530144"/>
    <w:rsid w:val="00541680"/>
    <w:rsid w:val="00545D25"/>
    <w:rsid w:val="00546AD7"/>
    <w:rsid w:val="0055039F"/>
    <w:rsid w:val="005512D6"/>
    <w:rsid w:val="00552031"/>
    <w:rsid w:val="00552381"/>
    <w:rsid w:val="00553A72"/>
    <w:rsid w:val="00555C11"/>
    <w:rsid w:val="005619C2"/>
    <w:rsid w:val="00563F45"/>
    <w:rsid w:val="00564A2F"/>
    <w:rsid w:val="005654B7"/>
    <w:rsid w:val="00576B4F"/>
    <w:rsid w:val="005807E2"/>
    <w:rsid w:val="005819D2"/>
    <w:rsid w:val="00583AC7"/>
    <w:rsid w:val="0058632D"/>
    <w:rsid w:val="005978E8"/>
    <w:rsid w:val="005A0D04"/>
    <w:rsid w:val="005A42FB"/>
    <w:rsid w:val="005A4D79"/>
    <w:rsid w:val="005A4D97"/>
    <w:rsid w:val="005B1C6D"/>
    <w:rsid w:val="005B3B7C"/>
    <w:rsid w:val="005C07E2"/>
    <w:rsid w:val="005C3BC4"/>
    <w:rsid w:val="005C4D10"/>
    <w:rsid w:val="005C6D11"/>
    <w:rsid w:val="005D09EC"/>
    <w:rsid w:val="005D0CD4"/>
    <w:rsid w:val="005D3BDE"/>
    <w:rsid w:val="005D3ECA"/>
    <w:rsid w:val="005F1468"/>
    <w:rsid w:val="005F1F91"/>
    <w:rsid w:val="00600212"/>
    <w:rsid w:val="00606482"/>
    <w:rsid w:val="00610B0A"/>
    <w:rsid w:val="00610C05"/>
    <w:rsid w:val="00610F03"/>
    <w:rsid w:val="00612D8C"/>
    <w:rsid w:val="00613D25"/>
    <w:rsid w:val="006213C7"/>
    <w:rsid w:val="00624DA6"/>
    <w:rsid w:val="00625014"/>
    <w:rsid w:val="00626A67"/>
    <w:rsid w:val="00627D6C"/>
    <w:rsid w:val="0063349D"/>
    <w:rsid w:val="006353D2"/>
    <w:rsid w:val="00635AAE"/>
    <w:rsid w:val="006363DC"/>
    <w:rsid w:val="00640592"/>
    <w:rsid w:val="00642D2D"/>
    <w:rsid w:val="006549B9"/>
    <w:rsid w:val="006606BE"/>
    <w:rsid w:val="00663DCD"/>
    <w:rsid w:val="0066726B"/>
    <w:rsid w:val="006741B0"/>
    <w:rsid w:val="0068195B"/>
    <w:rsid w:val="00681F48"/>
    <w:rsid w:val="00697686"/>
    <w:rsid w:val="006A1A77"/>
    <w:rsid w:val="006A1F6C"/>
    <w:rsid w:val="006A52F4"/>
    <w:rsid w:val="006A7C06"/>
    <w:rsid w:val="006B10C7"/>
    <w:rsid w:val="006B1635"/>
    <w:rsid w:val="006B4A65"/>
    <w:rsid w:val="006B6DBD"/>
    <w:rsid w:val="006C597C"/>
    <w:rsid w:val="006C751B"/>
    <w:rsid w:val="006C75CD"/>
    <w:rsid w:val="006D032F"/>
    <w:rsid w:val="006D062D"/>
    <w:rsid w:val="006D49E1"/>
    <w:rsid w:val="006D6EB9"/>
    <w:rsid w:val="006E09D4"/>
    <w:rsid w:val="006E4331"/>
    <w:rsid w:val="006E5058"/>
    <w:rsid w:val="006E6047"/>
    <w:rsid w:val="006E69CC"/>
    <w:rsid w:val="006F25F8"/>
    <w:rsid w:val="006F3D6C"/>
    <w:rsid w:val="006F3F5A"/>
    <w:rsid w:val="006F3FDB"/>
    <w:rsid w:val="006F5E0C"/>
    <w:rsid w:val="007046AE"/>
    <w:rsid w:val="0070475B"/>
    <w:rsid w:val="007053CF"/>
    <w:rsid w:val="00705963"/>
    <w:rsid w:val="007078B8"/>
    <w:rsid w:val="00711C20"/>
    <w:rsid w:val="007137C9"/>
    <w:rsid w:val="00726827"/>
    <w:rsid w:val="007315C6"/>
    <w:rsid w:val="007323A0"/>
    <w:rsid w:val="00736C79"/>
    <w:rsid w:val="007377FC"/>
    <w:rsid w:val="0073786A"/>
    <w:rsid w:val="0074225D"/>
    <w:rsid w:val="007425A1"/>
    <w:rsid w:val="00745E3E"/>
    <w:rsid w:val="0075071D"/>
    <w:rsid w:val="0075242E"/>
    <w:rsid w:val="00755E47"/>
    <w:rsid w:val="00756509"/>
    <w:rsid w:val="00761A25"/>
    <w:rsid w:val="0076276E"/>
    <w:rsid w:val="00763D05"/>
    <w:rsid w:val="00771AE0"/>
    <w:rsid w:val="0077642D"/>
    <w:rsid w:val="0077668A"/>
    <w:rsid w:val="007769E8"/>
    <w:rsid w:val="00781171"/>
    <w:rsid w:val="00785656"/>
    <w:rsid w:val="00790B7B"/>
    <w:rsid w:val="0079183B"/>
    <w:rsid w:val="00796456"/>
    <w:rsid w:val="00797F0C"/>
    <w:rsid w:val="007A02DB"/>
    <w:rsid w:val="007A12C6"/>
    <w:rsid w:val="007A2906"/>
    <w:rsid w:val="007A4F47"/>
    <w:rsid w:val="007A6917"/>
    <w:rsid w:val="007A789E"/>
    <w:rsid w:val="007B0C8C"/>
    <w:rsid w:val="007B7D27"/>
    <w:rsid w:val="007C05EB"/>
    <w:rsid w:val="007C3424"/>
    <w:rsid w:val="007C57D7"/>
    <w:rsid w:val="007D0E8A"/>
    <w:rsid w:val="007D4DCC"/>
    <w:rsid w:val="007D7A02"/>
    <w:rsid w:val="007E017C"/>
    <w:rsid w:val="007E5A87"/>
    <w:rsid w:val="007E756D"/>
    <w:rsid w:val="007E7710"/>
    <w:rsid w:val="007F738E"/>
    <w:rsid w:val="00806B7F"/>
    <w:rsid w:val="00806FE5"/>
    <w:rsid w:val="008114A2"/>
    <w:rsid w:val="00811671"/>
    <w:rsid w:val="00814088"/>
    <w:rsid w:val="0081424B"/>
    <w:rsid w:val="00821A0C"/>
    <w:rsid w:val="00823A82"/>
    <w:rsid w:val="00834D88"/>
    <w:rsid w:val="00836268"/>
    <w:rsid w:val="0084153C"/>
    <w:rsid w:val="008416B5"/>
    <w:rsid w:val="00844905"/>
    <w:rsid w:val="00846A7F"/>
    <w:rsid w:val="008507E3"/>
    <w:rsid w:val="00851720"/>
    <w:rsid w:val="00854376"/>
    <w:rsid w:val="00854D6F"/>
    <w:rsid w:val="00867F4F"/>
    <w:rsid w:val="0087334C"/>
    <w:rsid w:val="008734E3"/>
    <w:rsid w:val="0087502B"/>
    <w:rsid w:val="00884AFD"/>
    <w:rsid w:val="00886A88"/>
    <w:rsid w:val="00886DB9"/>
    <w:rsid w:val="00891089"/>
    <w:rsid w:val="008923D9"/>
    <w:rsid w:val="00892EE8"/>
    <w:rsid w:val="0089543C"/>
    <w:rsid w:val="008A35C8"/>
    <w:rsid w:val="008A5C5F"/>
    <w:rsid w:val="008A67B0"/>
    <w:rsid w:val="008A6C83"/>
    <w:rsid w:val="008B0471"/>
    <w:rsid w:val="008B0BC4"/>
    <w:rsid w:val="008B4BB3"/>
    <w:rsid w:val="008B5431"/>
    <w:rsid w:val="008B77EF"/>
    <w:rsid w:val="008B7BB1"/>
    <w:rsid w:val="008C0A18"/>
    <w:rsid w:val="008C6AEA"/>
    <w:rsid w:val="008D2FF7"/>
    <w:rsid w:val="008D33FB"/>
    <w:rsid w:val="008D6BD6"/>
    <w:rsid w:val="008E1F0B"/>
    <w:rsid w:val="008E5EA1"/>
    <w:rsid w:val="008E6020"/>
    <w:rsid w:val="008F100F"/>
    <w:rsid w:val="008F382D"/>
    <w:rsid w:val="008F52B2"/>
    <w:rsid w:val="008F57BD"/>
    <w:rsid w:val="008F5B18"/>
    <w:rsid w:val="008F621E"/>
    <w:rsid w:val="008F732C"/>
    <w:rsid w:val="009006A6"/>
    <w:rsid w:val="009019EF"/>
    <w:rsid w:val="009058DB"/>
    <w:rsid w:val="00906546"/>
    <w:rsid w:val="00907426"/>
    <w:rsid w:val="009077A8"/>
    <w:rsid w:val="009110CE"/>
    <w:rsid w:val="00912D1A"/>
    <w:rsid w:val="00913728"/>
    <w:rsid w:val="0091438D"/>
    <w:rsid w:val="00914A77"/>
    <w:rsid w:val="00921895"/>
    <w:rsid w:val="00925451"/>
    <w:rsid w:val="009258E7"/>
    <w:rsid w:val="00926821"/>
    <w:rsid w:val="0092729F"/>
    <w:rsid w:val="009334F5"/>
    <w:rsid w:val="00935C10"/>
    <w:rsid w:val="0093689D"/>
    <w:rsid w:val="009415A5"/>
    <w:rsid w:val="00941AC1"/>
    <w:rsid w:val="0094207F"/>
    <w:rsid w:val="00944A2D"/>
    <w:rsid w:val="00954C37"/>
    <w:rsid w:val="00956BE2"/>
    <w:rsid w:val="00957D0C"/>
    <w:rsid w:val="0096087F"/>
    <w:rsid w:val="00963454"/>
    <w:rsid w:val="0096367A"/>
    <w:rsid w:val="009667A8"/>
    <w:rsid w:val="0097008A"/>
    <w:rsid w:val="00973706"/>
    <w:rsid w:val="0097408A"/>
    <w:rsid w:val="009769DE"/>
    <w:rsid w:val="00977BC3"/>
    <w:rsid w:val="0098344F"/>
    <w:rsid w:val="009853B7"/>
    <w:rsid w:val="009871F3"/>
    <w:rsid w:val="00990A24"/>
    <w:rsid w:val="00990BE8"/>
    <w:rsid w:val="00991A14"/>
    <w:rsid w:val="00992061"/>
    <w:rsid w:val="00992CE1"/>
    <w:rsid w:val="0099456F"/>
    <w:rsid w:val="00995AA6"/>
    <w:rsid w:val="009967F8"/>
    <w:rsid w:val="00996A17"/>
    <w:rsid w:val="009A656B"/>
    <w:rsid w:val="009A67F2"/>
    <w:rsid w:val="009B4257"/>
    <w:rsid w:val="009C0E80"/>
    <w:rsid w:val="009C2170"/>
    <w:rsid w:val="009C4482"/>
    <w:rsid w:val="009C7D79"/>
    <w:rsid w:val="009D46DA"/>
    <w:rsid w:val="009E32F8"/>
    <w:rsid w:val="009E5007"/>
    <w:rsid w:val="009E5618"/>
    <w:rsid w:val="009F0AA5"/>
    <w:rsid w:val="009F4AAD"/>
    <w:rsid w:val="009F4F9D"/>
    <w:rsid w:val="009F74AE"/>
    <w:rsid w:val="009F767E"/>
    <w:rsid w:val="00A05758"/>
    <w:rsid w:val="00A06262"/>
    <w:rsid w:val="00A0798C"/>
    <w:rsid w:val="00A1347F"/>
    <w:rsid w:val="00A13AE2"/>
    <w:rsid w:val="00A153B2"/>
    <w:rsid w:val="00A16462"/>
    <w:rsid w:val="00A17EF9"/>
    <w:rsid w:val="00A2001E"/>
    <w:rsid w:val="00A20A16"/>
    <w:rsid w:val="00A2227D"/>
    <w:rsid w:val="00A248EE"/>
    <w:rsid w:val="00A30980"/>
    <w:rsid w:val="00A32EF6"/>
    <w:rsid w:val="00A378D2"/>
    <w:rsid w:val="00A419E9"/>
    <w:rsid w:val="00A41EB8"/>
    <w:rsid w:val="00A439AE"/>
    <w:rsid w:val="00A450A4"/>
    <w:rsid w:val="00A46FD9"/>
    <w:rsid w:val="00A47924"/>
    <w:rsid w:val="00A5107C"/>
    <w:rsid w:val="00A52E38"/>
    <w:rsid w:val="00A53B84"/>
    <w:rsid w:val="00A600C3"/>
    <w:rsid w:val="00A60FCD"/>
    <w:rsid w:val="00A61B04"/>
    <w:rsid w:val="00A70101"/>
    <w:rsid w:val="00A71978"/>
    <w:rsid w:val="00A75658"/>
    <w:rsid w:val="00A77585"/>
    <w:rsid w:val="00A77EA9"/>
    <w:rsid w:val="00A830B0"/>
    <w:rsid w:val="00A8799A"/>
    <w:rsid w:val="00A9423C"/>
    <w:rsid w:val="00AA435A"/>
    <w:rsid w:val="00AA66BE"/>
    <w:rsid w:val="00AB653A"/>
    <w:rsid w:val="00AC42C8"/>
    <w:rsid w:val="00AC601B"/>
    <w:rsid w:val="00AC6893"/>
    <w:rsid w:val="00AC6F39"/>
    <w:rsid w:val="00AC790B"/>
    <w:rsid w:val="00AC7D76"/>
    <w:rsid w:val="00AD085D"/>
    <w:rsid w:val="00AD216F"/>
    <w:rsid w:val="00AD2C5B"/>
    <w:rsid w:val="00AD4CE5"/>
    <w:rsid w:val="00AD5170"/>
    <w:rsid w:val="00AD59DF"/>
    <w:rsid w:val="00AD5D37"/>
    <w:rsid w:val="00AE30E5"/>
    <w:rsid w:val="00AE59B2"/>
    <w:rsid w:val="00AF5134"/>
    <w:rsid w:val="00AF6DDF"/>
    <w:rsid w:val="00B04780"/>
    <w:rsid w:val="00B063A0"/>
    <w:rsid w:val="00B0754C"/>
    <w:rsid w:val="00B13F99"/>
    <w:rsid w:val="00B15C42"/>
    <w:rsid w:val="00B173CA"/>
    <w:rsid w:val="00B22E98"/>
    <w:rsid w:val="00B24021"/>
    <w:rsid w:val="00B2537E"/>
    <w:rsid w:val="00B25FA9"/>
    <w:rsid w:val="00B3177D"/>
    <w:rsid w:val="00B34A64"/>
    <w:rsid w:val="00B362E6"/>
    <w:rsid w:val="00B42F10"/>
    <w:rsid w:val="00B43BD6"/>
    <w:rsid w:val="00B44F3A"/>
    <w:rsid w:val="00B47445"/>
    <w:rsid w:val="00B47A7F"/>
    <w:rsid w:val="00B500DF"/>
    <w:rsid w:val="00B55937"/>
    <w:rsid w:val="00B56DA3"/>
    <w:rsid w:val="00B63026"/>
    <w:rsid w:val="00B63A4B"/>
    <w:rsid w:val="00B63DA4"/>
    <w:rsid w:val="00B64F09"/>
    <w:rsid w:val="00B66D3C"/>
    <w:rsid w:val="00B719F4"/>
    <w:rsid w:val="00B722D9"/>
    <w:rsid w:val="00B725CB"/>
    <w:rsid w:val="00B75982"/>
    <w:rsid w:val="00B818A2"/>
    <w:rsid w:val="00B8311A"/>
    <w:rsid w:val="00B8500C"/>
    <w:rsid w:val="00B9103A"/>
    <w:rsid w:val="00B9188B"/>
    <w:rsid w:val="00B94C20"/>
    <w:rsid w:val="00B95144"/>
    <w:rsid w:val="00B95B2C"/>
    <w:rsid w:val="00B9667A"/>
    <w:rsid w:val="00B97564"/>
    <w:rsid w:val="00B97A08"/>
    <w:rsid w:val="00BA1859"/>
    <w:rsid w:val="00BA6DDA"/>
    <w:rsid w:val="00BB3511"/>
    <w:rsid w:val="00BB4F78"/>
    <w:rsid w:val="00BC08B5"/>
    <w:rsid w:val="00BC1AC9"/>
    <w:rsid w:val="00BC25BB"/>
    <w:rsid w:val="00BC5A01"/>
    <w:rsid w:val="00BC659B"/>
    <w:rsid w:val="00BC6C11"/>
    <w:rsid w:val="00BD1444"/>
    <w:rsid w:val="00BD498A"/>
    <w:rsid w:val="00BD5B2A"/>
    <w:rsid w:val="00BD6977"/>
    <w:rsid w:val="00BD7A13"/>
    <w:rsid w:val="00BE78E1"/>
    <w:rsid w:val="00BF0B5D"/>
    <w:rsid w:val="00BF30C5"/>
    <w:rsid w:val="00BF4346"/>
    <w:rsid w:val="00BF5743"/>
    <w:rsid w:val="00C00AF9"/>
    <w:rsid w:val="00C025DB"/>
    <w:rsid w:val="00C0765F"/>
    <w:rsid w:val="00C100D1"/>
    <w:rsid w:val="00C12743"/>
    <w:rsid w:val="00C1692E"/>
    <w:rsid w:val="00C16E5B"/>
    <w:rsid w:val="00C17BC9"/>
    <w:rsid w:val="00C2001F"/>
    <w:rsid w:val="00C23FBD"/>
    <w:rsid w:val="00C24029"/>
    <w:rsid w:val="00C2536D"/>
    <w:rsid w:val="00C25D2F"/>
    <w:rsid w:val="00C33D92"/>
    <w:rsid w:val="00C35088"/>
    <w:rsid w:val="00C41DB0"/>
    <w:rsid w:val="00C4230F"/>
    <w:rsid w:val="00C42BF2"/>
    <w:rsid w:val="00C43785"/>
    <w:rsid w:val="00C439FE"/>
    <w:rsid w:val="00C44A51"/>
    <w:rsid w:val="00C47A01"/>
    <w:rsid w:val="00C506AC"/>
    <w:rsid w:val="00C545B2"/>
    <w:rsid w:val="00C61940"/>
    <w:rsid w:val="00C61A3A"/>
    <w:rsid w:val="00C6206B"/>
    <w:rsid w:val="00C62A38"/>
    <w:rsid w:val="00C63A67"/>
    <w:rsid w:val="00C640C4"/>
    <w:rsid w:val="00C6424C"/>
    <w:rsid w:val="00C66FF3"/>
    <w:rsid w:val="00C706B8"/>
    <w:rsid w:val="00C7236F"/>
    <w:rsid w:val="00C80D18"/>
    <w:rsid w:val="00C850EA"/>
    <w:rsid w:val="00C90080"/>
    <w:rsid w:val="00C9020C"/>
    <w:rsid w:val="00C939C5"/>
    <w:rsid w:val="00C94C49"/>
    <w:rsid w:val="00C9583D"/>
    <w:rsid w:val="00C95FAD"/>
    <w:rsid w:val="00CA25BB"/>
    <w:rsid w:val="00CA6C95"/>
    <w:rsid w:val="00CA7476"/>
    <w:rsid w:val="00CB22CA"/>
    <w:rsid w:val="00CB30C8"/>
    <w:rsid w:val="00CB35CE"/>
    <w:rsid w:val="00CB6627"/>
    <w:rsid w:val="00CB71E7"/>
    <w:rsid w:val="00CC0268"/>
    <w:rsid w:val="00CC1FA4"/>
    <w:rsid w:val="00CE1BC6"/>
    <w:rsid w:val="00CE62AC"/>
    <w:rsid w:val="00CF3B05"/>
    <w:rsid w:val="00CF6B07"/>
    <w:rsid w:val="00CF7690"/>
    <w:rsid w:val="00D05B59"/>
    <w:rsid w:val="00D108A5"/>
    <w:rsid w:val="00D1698D"/>
    <w:rsid w:val="00D214A7"/>
    <w:rsid w:val="00D21EAB"/>
    <w:rsid w:val="00D22049"/>
    <w:rsid w:val="00D23536"/>
    <w:rsid w:val="00D23AA5"/>
    <w:rsid w:val="00D263AF"/>
    <w:rsid w:val="00D26E29"/>
    <w:rsid w:val="00D2764E"/>
    <w:rsid w:val="00D328D0"/>
    <w:rsid w:val="00D33695"/>
    <w:rsid w:val="00D36154"/>
    <w:rsid w:val="00D36439"/>
    <w:rsid w:val="00D37858"/>
    <w:rsid w:val="00D469EA"/>
    <w:rsid w:val="00D46D96"/>
    <w:rsid w:val="00D53DCA"/>
    <w:rsid w:val="00D57393"/>
    <w:rsid w:val="00D617C1"/>
    <w:rsid w:val="00D61F49"/>
    <w:rsid w:val="00D62335"/>
    <w:rsid w:val="00D63341"/>
    <w:rsid w:val="00D63ED9"/>
    <w:rsid w:val="00D64C96"/>
    <w:rsid w:val="00D702D8"/>
    <w:rsid w:val="00D725C5"/>
    <w:rsid w:val="00D75058"/>
    <w:rsid w:val="00D82098"/>
    <w:rsid w:val="00D83CF3"/>
    <w:rsid w:val="00D8455E"/>
    <w:rsid w:val="00D85B49"/>
    <w:rsid w:val="00D863D9"/>
    <w:rsid w:val="00D931C7"/>
    <w:rsid w:val="00D957A5"/>
    <w:rsid w:val="00D95B48"/>
    <w:rsid w:val="00D95EB1"/>
    <w:rsid w:val="00D977E1"/>
    <w:rsid w:val="00DA012C"/>
    <w:rsid w:val="00DA28D0"/>
    <w:rsid w:val="00DA2DC2"/>
    <w:rsid w:val="00DA4630"/>
    <w:rsid w:val="00DA4CDC"/>
    <w:rsid w:val="00DB4D4F"/>
    <w:rsid w:val="00DB6252"/>
    <w:rsid w:val="00DB7962"/>
    <w:rsid w:val="00DC7A6F"/>
    <w:rsid w:val="00DD0D15"/>
    <w:rsid w:val="00DD6FFF"/>
    <w:rsid w:val="00DE13C4"/>
    <w:rsid w:val="00DE2296"/>
    <w:rsid w:val="00DE4164"/>
    <w:rsid w:val="00DE4AEB"/>
    <w:rsid w:val="00DE6C46"/>
    <w:rsid w:val="00DF15D2"/>
    <w:rsid w:val="00DF2A4B"/>
    <w:rsid w:val="00DF4116"/>
    <w:rsid w:val="00DF4FC7"/>
    <w:rsid w:val="00DF79A5"/>
    <w:rsid w:val="00E01F57"/>
    <w:rsid w:val="00E02333"/>
    <w:rsid w:val="00E02FC3"/>
    <w:rsid w:val="00E06212"/>
    <w:rsid w:val="00E11EEC"/>
    <w:rsid w:val="00E12FA2"/>
    <w:rsid w:val="00E14A56"/>
    <w:rsid w:val="00E20BBC"/>
    <w:rsid w:val="00E2584A"/>
    <w:rsid w:val="00E25A23"/>
    <w:rsid w:val="00E279FE"/>
    <w:rsid w:val="00E27FA0"/>
    <w:rsid w:val="00E3095D"/>
    <w:rsid w:val="00E316E2"/>
    <w:rsid w:val="00E42876"/>
    <w:rsid w:val="00E4674A"/>
    <w:rsid w:val="00E537BD"/>
    <w:rsid w:val="00E55C40"/>
    <w:rsid w:val="00E55F0F"/>
    <w:rsid w:val="00E55F89"/>
    <w:rsid w:val="00E602A0"/>
    <w:rsid w:val="00E60349"/>
    <w:rsid w:val="00E606E5"/>
    <w:rsid w:val="00E62F8C"/>
    <w:rsid w:val="00E638A1"/>
    <w:rsid w:val="00E76E9E"/>
    <w:rsid w:val="00E7732C"/>
    <w:rsid w:val="00E80BB4"/>
    <w:rsid w:val="00E81895"/>
    <w:rsid w:val="00E818F0"/>
    <w:rsid w:val="00E82700"/>
    <w:rsid w:val="00E85015"/>
    <w:rsid w:val="00E90307"/>
    <w:rsid w:val="00E90C8A"/>
    <w:rsid w:val="00E9424B"/>
    <w:rsid w:val="00E96701"/>
    <w:rsid w:val="00E9740F"/>
    <w:rsid w:val="00EA1DD6"/>
    <w:rsid w:val="00EA35B5"/>
    <w:rsid w:val="00EA4879"/>
    <w:rsid w:val="00EA4D21"/>
    <w:rsid w:val="00EA77E5"/>
    <w:rsid w:val="00EB02BE"/>
    <w:rsid w:val="00EB1A49"/>
    <w:rsid w:val="00EB66D4"/>
    <w:rsid w:val="00EB6765"/>
    <w:rsid w:val="00EC0FAF"/>
    <w:rsid w:val="00EC6CD6"/>
    <w:rsid w:val="00ED3347"/>
    <w:rsid w:val="00ED37D7"/>
    <w:rsid w:val="00EE085C"/>
    <w:rsid w:val="00EE0B40"/>
    <w:rsid w:val="00EE2585"/>
    <w:rsid w:val="00EF68D3"/>
    <w:rsid w:val="00F01070"/>
    <w:rsid w:val="00F0168D"/>
    <w:rsid w:val="00F02114"/>
    <w:rsid w:val="00F03FAB"/>
    <w:rsid w:val="00F13680"/>
    <w:rsid w:val="00F14674"/>
    <w:rsid w:val="00F20244"/>
    <w:rsid w:val="00F2443D"/>
    <w:rsid w:val="00F2696D"/>
    <w:rsid w:val="00F26B52"/>
    <w:rsid w:val="00F26B84"/>
    <w:rsid w:val="00F30739"/>
    <w:rsid w:val="00F34B55"/>
    <w:rsid w:val="00F35265"/>
    <w:rsid w:val="00F379B9"/>
    <w:rsid w:val="00F37B8D"/>
    <w:rsid w:val="00F40DFC"/>
    <w:rsid w:val="00F40F21"/>
    <w:rsid w:val="00F430B4"/>
    <w:rsid w:val="00F45F92"/>
    <w:rsid w:val="00F5071E"/>
    <w:rsid w:val="00F50B19"/>
    <w:rsid w:val="00F52652"/>
    <w:rsid w:val="00F54EA0"/>
    <w:rsid w:val="00F54F2A"/>
    <w:rsid w:val="00F558DA"/>
    <w:rsid w:val="00F609BA"/>
    <w:rsid w:val="00F61C29"/>
    <w:rsid w:val="00F61F3A"/>
    <w:rsid w:val="00F62859"/>
    <w:rsid w:val="00F62C43"/>
    <w:rsid w:val="00F63FB9"/>
    <w:rsid w:val="00F645D8"/>
    <w:rsid w:val="00F73D61"/>
    <w:rsid w:val="00F74B7A"/>
    <w:rsid w:val="00F757F7"/>
    <w:rsid w:val="00F8737B"/>
    <w:rsid w:val="00F959F5"/>
    <w:rsid w:val="00F9649C"/>
    <w:rsid w:val="00FA27F7"/>
    <w:rsid w:val="00FA2E45"/>
    <w:rsid w:val="00FB057E"/>
    <w:rsid w:val="00FB249A"/>
    <w:rsid w:val="00FB42CA"/>
    <w:rsid w:val="00FB7CF8"/>
    <w:rsid w:val="00FC1CD2"/>
    <w:rsid w:val="00FC2281"/>
    <w:rsid w:val="00FC2FE0"/>
    <w:rsid w:val="00FC4289"/>
    <w:rsid w:val="00FC60C9"/>
    <w:rsid w:val="00FD0FE2"/>
    <w:rsid w:val="00FD2BAD"/>
    <w:rsid w:val="00FD579E"/>
    <w:rsid w:val="00FE3324"/>
    <w:rsid w:val="00FE4A11"/>
    <w:rsid w:val="00FE6AFD"/>
    <w:rsid w:val="00FE76EF"/>
    <w:rsid w:val="00FF0E14"/>
    <w:rsid w:val="00FF3F11"/>
    <w:rsid w:val="0203750C"/>
    <w:rsid w:val="03D54D5F"/>
    <w:rsid w:val="055E00FD"/>
    <w:rsid w:val="0639341C"/>
    <w:rsid w:val="06776AC7"/>
    <w:rsid w:val="0700498A"/>
    <w:rsid w:val="071575E0"/>
    <w:rsid w:val="09F93BE8"/>
    <w:rsid w:val="0B0A4E2E"/>
    <w:rsid w:val="0B510CC2"/>
    <w:rsid w:val="0D356656"/>
    <w:rsid w:val="0E866175"/>
    <w:rsid w:val="0F8307D9"/>
    <w:rsid w:val="101F24FF"/>
    <w:rsid w:val="105801DB"/>
    <w:rsid w:val="10EE2A67"/>
    <w:rsid w:val="11192FFB"/>
    <w:rsid w:val="124C6837"/>
    <w:rsid w:val="12DB5FCC"/>
    <w:rsid w:val="136738D0"/>
    <w:rsid w:val="17C44DA0"/>
    <w:rsid w:val="17E83660"/>
    <w:rsid w:val="1AAA2175"/>
    <w:rsid w:val="1AF3341E"/>
    <w:rsid w:val="1B844702"/>
    <w:rsid w:val="1BB94934"/>
    <w:rsid w:val="1C0D59EF"/>
    <w:rsid w:val="1C1E76B5"/>
    <w:rsid w:val="1C557F0F"/>
    <w:rsid w:val="1C98536E"/>
    <w:rsid w:val="1CE057D9"/>
    <w:rsid w:val="1D6461F7"/>
    <w:rsid w:val="1DDE48F5"/>
    <w:rsid w:val="1F480FFC"/>
    <w:rsid w:val="1FCE5455"/>
    <w:rsid w:val="20E94229"/>
    <w:rsid w:val="213937A4"/>
    <w:rsid w:val="228F1A73"/>
    <w:rsid w:val="22AC3A12"/>
    <w:rsid w:val="23661D7E"/>
    <w:rsid w:val="25D603ED"/>
    <w:rsid w:val="2A070DA9"/>
    <w:rsid w:val="2A4809DD"/>
    <w:rsid w:val="2AD850FE"/>
    <w:rsid w:val="2ADF19E3"/>
    <w:rsid w:val="2B151538"/>
    <w:rsid w:val="2BB1774B"/>
    <w:rsid w:val="2C55252E"/>
    <w:rsid w:val="2C9A6F23"/>
    <w:rsid w:val="2F1E63A0"/>
    <w:rsid w:val="2F823B6C"/>
    <w:rsid w:val="302B6787"/>
    <w:rsid w:val="30B13269"/>
    <w:rsid w:val="335A7BDA"/>
    <w:rsid w:val="35AF14B7"/>
    <w:rsid w:val="36423F36"/>
    <w:rsid w:val="37D13197"/>
    <w:rsid w:val="38723CD7"/>
    <w:rsid w:val="3A502507"/>
    <w:rsid w:val="3B952E80"/>
    <w:rsid w:val="3BDB6E8F"/>
    <w:rsid w:val="3BE00DD4"/>
    <w:rsid w:val="3D5908D9"/>
    <w:rsid w:val="3F695DAF"/>
    <w:rsid w:val="405A68A5"/>
    <w:rsid w:val="40CB0A21"/>
    <w:rsid w:val="41E63664"/>
    <w:rsid w:val="42375FAD"/>
    <w:rsid w:val="439A638B"/>
    <w:rsid w:val="44896A8B"/>
    <w:rsid w:val="44956D18"/>
    <w:rsid w:val="452058ED"/>
    <w:rsid w:val="4578542B"/>
    <w:rsid w:val="46CB7B9A"/>
    <w:rsid w:val="479351F1"/>
    <w:rsid w:val="48113046"/>
    <w:rsid w:val="49494D24"/>
    <w:rsid w:val="4B791021"/>
    <w:rsid w:val="4B8F7333"/>
    <w:rsid w:val="4BD71379"/>
    <w:rsid w:val="4CC46B18"/>
    <w:rsid w:val="4CFD02CC"/>
    <w:rsid w:val="4D71097F"/>
    <w:rsid w:val="4E7B2376"/>
    <w:rsid w:val="4EA84206"/>
    <w:rsid w:val="4F2C3B9D"/>
    <w:rsid w:val="4FC9742A"/>
    <w:rsid w:val="50853735"/>
    <w:rsid w:val="510C1A8B"/>
    <w:rsid w:val="51334917"/>
    <w:rsid w:val="543033AC"/>
    <w:rsid w:val="54C85CAF"/>
    <w:rsid w:val="557379C0"/>
    <w:rsid w:val="5582715C"/>
    <w:rsid w:val="569968D2"/>
    <w:rsid w:val="56B704F8"/>
    <w:rsid w:val="570F27EC"/>
    <w:rsid w:val="5722075F"/>
    <w:rsid w:val="58325D32"/>
    <w:rsid w:val="5888240A"/>
    <w:rsid w:val="5E7E1C60"/>
    <w:rsid w:val="5EB308D7"/>
    <w:rsid w:val="60366480"/>
    <w:rsid w:val="625D3FD2"/>
    <w:rsid w:val="63712783"/>
    <w:rsid w:val="66A26349"/>
    <w:rsid w:val="67C74C2F"/>
    <w:rsid w:val="67E82462"/>
    <w:rsid w:val="68EF429E"/>
    <w:rsid w:val="68FF7A98"/>
    <w:rsid w:val="6A2A7813"/>
    <w:rsid w:val="6BE73966"/>
    <w:rsid w:val="6C321E24"/>
    <w:rsid w:val="6CCF7605"/>
    <w:rsid w:val="6D1F614A"/>
    <w:rsid w:val="6DC5179F"/>
    <w:rsid w:val="6DD90E86"/>
    <w:rsid w:val="6F61603C"/>
    <w:rsid w:val="706E63E6"/>
    <w:rsid w:val="71FD212C"/>
    <w:rsid w:val="721672DD"/>
    <w:rsid w:val="736770DA"/>
    <w:rsid w:val="739033AE"/>
    <w:rsid w:val="74E36BE4"/>
    <w:rsid w:val="75862CA5"/>
    <w:rsid w:val="759A76FE"/>
    <w:rsid w:val="76AA7075"/>
    <w:rsid w:val="77D30BA5"/>
    <w:rsid w:val="79164B2E"/>
    <w:rsid w:val="79C505D8"/>
    <w:rsid w:val="7BB75966"/>
    <w:rsid w:val="7D321C66"/>
    <w:rsid w:val="7E5852F5"/>
    <w:rsid w:val="7EA7238C"/>
    <w:rsid w:val="7EA964AB"/>
    <w:rsid w:val="7EC32352"/>
    <w:rsid w:val="7F1027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92D7D5"/>
  <w15:docId w15:val="{FBCE8E75-A570-4553-8B7B-C29A6591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uiPriority="0" w:qFormat="1"/>
    <w:lsdException w:name="heading 5" w:uiPriority="0" w:qFormat="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uiPriority="0" w:qFormat="1"/>
    <w:lsdException w:name="footnote text" w:locked="1" w:semiHidden="1" w:unhideWhenUsed="1"/>
    <w:lsdException w:name="annotation text" w:uiPriority="0" w:qFormat="1"/>
    <w:lsdException w:name="header" w:uiPriority="0" w:qFormat="1"/>
    <w:lsdException w:name="footer" w:uiPriority="0" w:qFormat="1"/>
    <w:lsdException w:name="index heading" w:locked="1" w:semiHidden="1" w:unhideWhenUsed="1"/>
    <w:lsdException w:name="caption" w:locked="1" w:semiHidden="1" w:unhideWhenUs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uiPriority="0" w:qFormat="1"/>
    <w:lsdException w:name="line number" w:locked="1" w:semiHidden="1" w:unhideWhenUsed="1"/>
    <w:lsdException w:name="page number" w:uiPriority="0"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uiPriority="0" w:qFormat="1"/>
    <w:lsdException w:name="List Continue" w:locked="1" w:semiHidden="1" w:unhideWhenUsed="1"/>
    <w:lsdException w:name="List Continue 2" w:uiPriority="0" w:qFormat="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uiPriority="0" w:qFormat="1"/>
    <w:lsdException w:name="Body Text First Indent" w:semiHidden="1" w:unhideWhenUsed="1" w:qFormat="1"/>
    <w:lsdException w:name="Body Text First Indent 2" w:uiPriority="0" w:qFormat="1"/>
    <w:lsdException w:name="Note Heading" w:locked="1"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qFormat="1"/>
    <w:lsdException w:name="Hyperlink" w:qFormat="1"/>
    <w:lsdException w:name="FollowedHyperlink" w:qFormat="1"/>
    <w:lsdException w:name="Strong" w:uiPriority="0" w:qFormat="1"/>
    <w:lsdException w:name="Emphasis" w:uiPriority="20" w:qFormat="1"/>
    <w:lsdException w:name="Document Map" w:semiHidden="1" w:uiPriority="0" w:qFormat="1"/>
    <w:lsdException w:name="Plain Text" w:uiPriority="0" w:qFormat="1"/>
    <w:lsdException w:name="E-mail Signature" w:locked="1" w:semiHidden="1" w:unhideWhenUsed="1"/>
    <w:lsdException w:name="HTML Top of Form" w:semiHidden="1" w:unhideWhenUsed="1"/>
    <w:lsdException w:name="HTML Bottom of Form" w:semiHidden="1" w:unhideWhenUsed="1"/>
    <w:lsdException w:name="Normal (Web)" w:uiPriority="0" w:qFormat="1"/>
    <w:lsdException w:name="HTML Acronym" w:uiPriority="0" w:qFormat="1"/>
    <w:lsdException w:name="HTML Address" w:locked="1" w:semiHidden="1" w:unhideWhenUsed="1"/>
    <w:lsdException w:name="HTML Cite" w:uiPriority="0" w:qFormat="1"/>
    <w:lsdException w:name="HTML Code" w:uiPriority="0" w:qFormat="1"/>
    <w:lsdException w:name="HTML Definition" w:uiPriority="0" w:qFormat="1"/>
    <w:lsdException w:name="HTML Keyboard" w:uiPriority="0" w:qFormat="1"/>
    <w:lsdException w:name="HTML Preformatted" w:uiPriority="0" w:qFormat="1"/>
    <w:lsdException w:name="HTML Sample" w:uiPriority="0" w:qFormat="1"/>
    <w:lsdException w:name="HTML Typewriter" w:uiPriority="0" w:qFormat="1"/>
    <w:lsdException w:name="HTML Variable" w:uiPriority="0"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uiPriority="0" w:qFormat="1"/>
    <w:lsdException w:name="Table Grid" w:uiPriority="0"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imes New Roman" w:hAnsi="Times New Roman"/>
      <w:kern w:val="2"/>
      <w:sz w:val="21"/>
      <w:szCs w:val="21"/>
    </w:rPr>
  </w:style>
  <w:style w:type="paragraph" w:styleId="1">
    <w:name w:val="heading 1"/>
    <w:basedOn w:val="a0"/>
    <w:link w:val="10"/>
    <w:uiPriority w:val="99"/>
    <w:qFormat/>
    <w:pPr>
      <w:spacing w:beforeAutospacing="1" w:afterAutospacing="1"/>
      <w:jc w:val="left"/>
      <w:outlineLvl w:val="0"/>
    </w:pPr>
    <w:rPr>
      <w:rFonts w:ascii="宋体" w:hAnsi="宋体" w:cs="宋体"/>
      <w:b/>
      <w:bCs/>
      <w:kern w:val="44"/>
      <w:sz w:val="48"/>
      <w:szCs w:val="48"/>
    </w:rPr>
  </w:style>
  <w:style w:type="paragraph" w:styleId="2">
    <w:name w:val="heading 2"/>
    <w:basedOn w:val="a0"/>
    <w:link w:val="20"/>
    <w:uiPriority w:val="99"/>
    <w:qFormat/>
    <w:pPr>
      <w:spacing w:beforeAutospacing="1" w:afterAutospacing="1"/>
      <w:jc w:val="left"/>
      <w:outlineLvl w:val="1"/>
    </w:pPr>
    <w:rPr>
      <w:rFonts w:ascii="宋体" w:hAnsi="宋体" w:cs="宋体"/>
      <w:b/>
      <w:bCs/>
      <w:kern w:val="0"/>
      <w:sz w:val="36"/>
      <w:szCs w:val="36"/>
    </w:rPr>
  </w:style>
  <w:style w:type="paragraph" w:styleId="3">
    <w:name w:val="heading 3"/>
    <w:basedOn w:val="a0"/>
    <w:link w:val="30"/>
    <w:uiPriority w:val="99"/>
    <w:qFormat/>
    <w:pPr>
      <w:spacing w:before="100" w:beforeAutospacing="1" w:after="100" w:afterAutospacing="1"/>
      <w:jc w:val="left"/>
      <w:outlineLvl w:val="2"/>
    </w:pPr>
    <w:rPr>
      <w:rFonts w:ascii="宋体" w:hAnsi="宋体" w:cs="宋体"/>
      <w:b/>
      <w:bCs/>
      <w:kern w:val="0"/>
      <w:sz w:val="27"/>
      <w:szCs w:val="27"/>
    </w:rPr>
  </w:style>
  <w:style w:type="paragraph" w:styleId="4">
    <w:name w:val="heading 4"/>
    <w:basedOn w:val="a0"/>
    <w:link w:val="40"/>
    <w:qFormat/>
    <w:pPr>
      <w:keepNext/>
      <w:keepLines/>
      <w:spacing w:before="120" w:after="120"/>
      <w:outlineLvl w:val="3"/>
    </w:pPr>
    <w:rPr>
      <w:rFonts w:ascii="Arial" w:eastAsia="黑体" w:hAnsi="Arial" w:cs="Arial"/>
      <w:b/>
      <w:bCs/>
      <w:kern w:val="0"/>
      <w:sz w:val="20"/>
      <w:szCs w:val="20"/>
    </w:rPr>
  </w:style>
  <w:style w:type="paragraph" w:styleId="5">
    <w:name w:val="heading 5"/>
    <w:basedOn w:val="a0"/>
    <w:link w:val="50"/>
    <w:qFormat/>
    <w:pPr>
      <w:keepNext/>
      <w:keepLines/>
      <w:spacing w:before="280" w:after="290" w:line="376" w:lineRule="auto"/>
      <w:outlineLvl w:val="4"/>
    </w:pPr>
    <w:rPr>
      <w:rFonts w:ascii="Calibri" w:hAnsi="Calibr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link w:val="a5"/>
    <w:qFormat/>
    <w:pPr>
      <w:ind w:firstLine="420"/>
    </w:pPr>
  </w:style>
  <w:style w:type="paragraph" w:styleId="a6">
    <w:name w:val="Document Map"/>
    <w:basedOn w:val="a0"/>
    <w:link w:val="a7"/>
    <w:semiHidden/>
    <w:qFormat/>
    <w:pPr>
      <w:shd w:val="clear" w:color="auto" w:fill="000080"/>
    </w:pPr>
    <w:rPr>
      <w:szCs w:val="24"/>
    </w:rPr>
  </w:style>
  <w:style w:type="paragraph" w:styleId="a8">
    <w:name w:val="annotation text"/>
    <w:basedOn w:val="a0"/>
    <w:link w:val="a9"/>
    <w:qFormat/>
    <w:pPr>
      <w:jc w:val="left"/>
    </w:pPr>
    <w:rPr>
      <w:rFonts w:ascii="Calibri" w:hAnsi="Calibri" w:cs="Calibri"/>
      <w:kern w:val="0"/>
      <w:sz w:val="24"/>
      <w:szCs w:val="24"/>
    </w:rPr>
  </w:style>
  <w:style w:type="paragraph" w:styleId="31">
    <w:name w:val="Body Text 3"/>
    <w:basedOn w:val="a0"/>
    <w:link w:val="32"/>
    <w:qFormat/>
    <w:pPr>
      <w:jc w:val="center"/>
    </w:pPr>
    <w:rPr>
      <w:rFonts w:eastAsia="黑体"/>
      <w:sz w:val="72"/>
      <w:szCs w:val="24"/>
    </w:rPr>
  </w:style>
  <w:style w:type="paragraph" w:styleId="a">
    <w:name w:val="Body Text"/>
    <w:basedOn w:val="a0"/>
    <w:link w:val="aa"/>
    <w:uiPriority w:val="99"/>
    <w:qFormat/>
    <w:pPr>
      <w:numPr>
        <w:numId w:val="1"/>
      </w:numPr>
      <w:tabs>
        <w:tab w:val="left" w:pos="2020"/>
        <w:tab w:val="center" w:pos="4535"/>
      </w:tabs>
      <w:spacing w:line="500" w:lineRule="exact"/>
      <w:outlineLvl w:val="0"/>
    </w:pPr>
    <w:rPr>
      <w:rFonts w:ascii="华文彩云" w:eastAsia="华文彩云" w:hAnsi="宋体" w:cs="华文彩云"/>
      <w:color w:val="000000"/>
      <w:kern w:val="0"/>
      <w:sz w:val="24"/>
      <w:szCs w:val="24"/>
    </w:rPr>
  </w:style>
  <w:style w:type="paragraph" w:styleId="ab">
    <w:name w:val="Body Text Indent"/>
    <w:basedOn w:val="a0"/>
    <w:link w:val="ac"/>
    <w:qFormat/>
    <w:pPr>
      <w:spacing w:after="120"/>
      <w:ind w:leftChars="200" w:left="420"/>
    </w:pPr>
    <w:rPr>
      <w:rFonts w:ascii="Calibri" w:hAnsi="Calibri" w:cs="Calibri"/>
      <w:kern w:val="0"/>
      <w:sz w:val="24"/>
      <w:szCs w:val="24"/>
    </w:rPr>
  </w:style>
  <w:style w:type="paragraph" w:styleId="ad">
    <w:name w:val="Block Text"/>
    <w:basedOn w:val="a0"/>
    <w:uiPriority w:val="99"/>
    <w:qFormat/>
    <w:pPr>
      <w:adjustRightInd w:val="0"/>
      <w:ind w:left="420" w:right="33"/>
      <w:jc w:val="left"/>
    </w:pPr>
    <w:rPr>
      <w:kern w:val="0"/>
      <w:sz w:val="24"/>
      <w:szCs w:val="24"/>
    </w:rPr>
  </w:style>
  <w:style w:type="paragraph" w:styleId="ae">
    <w:name w:val="Plain Text"/>
    <w:basedOn w:val="a0"/>
    <w:link w:val="af"/>
    <w:qFormat/>
    <w:rPr>
      <w:rFonts w:ascii="宋体" w:hAnsi="Courier New" w:cs="宋体"/>
      <w:kern w:val="0"/>
      <w:sz w:val="20"/>
      <w:szCs w:val="20"/>
    </w:rPr>
  </w:style>
  <w:style w:type="paragraph" w:styleId="af0">
    <w:name w:val="Date"/>
    <w:basedOn w:val="a0"/>
    <w:link w:val="af1"/>
    <w:qFormat/>
    <w:pPr>
      <w:ind w:leftChars="2500" w:left="100"/>
    </w:pPr>
  </w:style>
  <w:style w:type="paragraph" w:styleId="21">
    <w:name w:val="Body Text Indent 2"/>
    <w:basedOn w:val="a0"/>
    <w:link w:val="22"/>
    <w:qFormat/>
    <w:pPr>
      <w:tabs>
        <w:tab w:val="left" w:pos="9741"/>
      </w:tabs>
      <w:ind w:rightChars="-1" w:right="-2" w:firstLine="540"/>
    </w:pPr>
    <w:rPr>
      <w:rFonts w:eastAsia="仿宋_GB2312"/>
      <w:sz w:val="28"/>
      <w:szCs w:val="24"/>
    </w:rPr>
  </w:style>
  <w:style w:type="paragraph" w:styleId="af2">
    <w:name w:val="Balloon Text"/>
    <w:basedOn w:val="a0"/>
    <w:link w:val="af3"/>
    <w:qFormat/>
    <w:rPr>
      <w:rFonts w:ascii="Calibri" w:hAnsi="Calibri" w:cs="Calibri"/>
      <w:kern w:val="0"/>
      <w:sz w:val="18"/>
      <w:szCs w:val="18"/>
    </w:rPr>
  </w:style>
  <w:style w:type="paragraph" w:styleId="af4">
    <w:name w:val="footer"/>
    <w:basedOn w:val="a0"/>
    <w:link w:val="af5"/>
    <w:qFormat/>
    <w:pPr>
      <w:tabs>
        <w:tab w:val="center" w:pos="4153"/>
        <w:tab w:val="right" w:pos="8306"/>
      </w:tabs>
      <w:snapToGrid w:val="0"/>
      <w:jc w:val="left"/>
    </w:pPr>
    <w:rPr>
      <w:rFonts w:ascii="Calibri" w:hAnsi="Calibri" w:cs="Calibri"/>
      <w:kern w:val="0"/>
      <w:sz w:val="18"/>
      <w:szCs w:val="18"/>
    </w:rPr>
  </w:style>
  <w:style w:type="paragraph" w:styleId="af6">
    <w:name w:val="header"/>
    <w:basedOn w:val="a0"/>
    <w:link w:val="af7"/>
    <w:qFormat/>
    <w:pPr>
      <w:pBdr>
        <w:bottom w:val="single" w:sz="6" w:space="1" w:color="auto"/>
      </w:pBdr>
      <w:tabs>
        <w:tab w:val="center" w:pos="4153"/>
        <w:tab w:val="right" w:pos="8306"/>
      </w:tabs>
      <w:snapToGrid w:val="0"/>
      <w:jc w:val="center"/>
    </w:pPr>
    <w:rPr>
      <w:rFonts w:ascii="Calibri" w:hAnsi="Calibri" w:cs="Calibri"/>
      <w:kern w:val="0"/>
      <w:sz w:val="18"/>
      <w:szCs w:val="18"/>
    </w:rPr>
  </w:style>
  <w:style w:type="paragraph" w:styleId="TOC1">
    <w:name w:val="toc 1"/>
    <w:basedOn w:val="a0"/>
    <w:uiPriority w:val="39"/>
    <w:qFormat/>
    <w:pPr>
      <w:tabs>
        <w:tab w:val="right" w:leader="dot" w:pos="9141"/>
      </w:tabs>
      <w:spacing w:line="360" w:lineRule="auto"/>
    </w:pPr>
    <w:rPr>
      <w:rFonts w:ascii="宋体" w:hAnsi="宋体" w:cs="宋体"/>
      <w:sz w:val="24"/>
      <w:szCs w:val="24"/>
    </w:rPr>
  </w:style>
  <w:style w:type="paragraph" w:styleId="33">
    <w:name w:val="Body Text Indent 3"/>
    <w:basedOn w:val="a0"/>
    <w:link w:val="34"/>
    <w:qFormat/>
    <w:pPr>
      <w:ind w:firstLineChars="200" w:firstLine="420"/>
    </w:pPr>
    <w:rPr>
      <w:rFonts w:ascii="Calibri" w:eastAsia="楷体_GB2312" w:hAnsi="Calibri" w:cs="Calibri"/>
      <w:kern w:val="0"/>
      <w:sz w:val="24"/>
      <w:szCs w:val="24"/>
    </w:rPr>
  </w:style>
  <w:style w:type="paragraph" w:styleId="TOC2">
    <w:name w:val="toc 2"/>
    <w:basedOn w:val="a0"/>
    <w:uiPriority w:val="39"/>
    <w:qFormat/>
    <w:pPr>
      <w:tabs>
        <w:tab w:val="right" w:leader="dot" w:pos="8820"/>
      </w:tabs>
      <w:adjustRightInd w:val="0"/>
      <w:spacing w:line="360" w:lineRule="auto"/>
      <w:ind w:firstLineChars="100" w:firstLine="100"/>
    </w:pPr>
    <w:rPr>
      <w:rFonts w:ascii="Calibri" w:hAnsi="Calibri"/>
      <w:sz w:val="24"/>
      <w:szCs w:val="24"/>
    </w:rPr>
  </w:style>
  <w:style w:type="paragraph" w:styleId="23">
    <w:name w:val="Body Text 2"/>
    <w:basedOn w:val="a0"/>
    <w:link w:val="24"/>
    <w:qFormat/>
    <w:pPr>
      <w:spacing w:line="440" w:lineRule="exact"/>
    </w:pPr>
    <w:rPr>
      <w:rFonts w:ascii="楷体_GB2312" w:eastAsia="楷体_GB2312" w:hAnsi="Calibri" w:cs="楷体_GB2312"/>
      <w:kern w:val="0"/>
      <w:sz w:val="24"/>
      <w:szCs w:val="24"/>
    </w:rPr>
  </w:style>
  <w:style w:type="paragraph" w:styleId="25">
    <w:name w:val="List Continue 2"/>
    <w:basedOn w:val="a0"/>
    <w:qFormat/>
    <w:pPr>
      <w:spacing w:after="120"/>
      <w:ind w:leftChars="400" w:left="840"/>
    </w:pPr>
    <w:rPr>
      <w:szCs w:val="24"/>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53" w:lineRule="atLeast"/>
      <w:jc w:val="left"/>
    </w:pPr>
    <w:rPr>
      <w:rFonts w:ascii="Arial" w:hAnsi="Arial" w:cs="Arial"/>
      <w:kern w:val="0"/>
      <w:sz w:val="16"/>
      <w:szCs w:val="16"/>
    </w:rPr>
  </w:style>
  <w:style w:type="paragraph" w:styleId="af8">
    <w:name w:val="Normal (Web)"/>
    <w:basedOn w:val="a0"/>
    <w:qFormat/>
    <w:pPr>
      <w:spacing w:beforeAutospacing="1" w:afterAutospacing="1"/>
      <w:jc w:val="left"/>
    </w:pPr>
    <w:rPr>
      <w:kern w:val="0"/>
      <w:sz w:val="24"/>
      <w:szCs w:val="24"/>
    </w:rPr>
  </w:style>
  <w:style w:type="paragraph" w:styleId="af9">
    <w:name w:val="Title"/>
    <w:basedOn w:val="a0"/>
    <w:link w:val="afa"/>
    <w:uiPriority w:val="99"/>
    <w:qFormat/>
    <w:pPr>
      <w:jc w:val="center"/>
    </w:pPr>
    <w:rPr>
      <w:rFonts w:ascii="Cambria" w:hAnsi="Cambria"/>
      <w:b/>
      <w:bCs/>
      <w:sz w:val="32"/>
      <w:szCs w:val="32"/>
    </w:rPr>
  </w:style>
  <w:style w:type="paragraph" w:styleId="afb">
    <w:name w:val="annotation subject"/>
    <w:basedOn w:val="a8"/>
    <w:link w:val="afc"/>
    <w:qFormat/>
    <w:rPr>
      <w:rFonts w:ascii="Times New Roman" w:hAnsi="Times New Roman" w:cs="Times New Roman"/>
      <w:b/>
      <w:bCs/>
      <w:kern w:val="2"/>
      <w:sz w:val="21"/>
      <w:szCs w:val="21"/>
    </w:rPr>
  </w:style>
  <w:style w:type="paragraph" w:styleId="afd">
    <w:name w:val="Body Text First Indent"/>
    <w:basedOn w:val="a"/>
    <w:link w:val="afe"/>
    <w:uiPriority w:val="99"/>
    <w:semiHidden/>
    <w:unhideWhenUsed/>
    <w:qFormat/>
    <w:pPr>
      <w:numPr>
        <w:numId w:val="0"/>
      </w:numPr>
      <w:tabs>
        <w:tab w:val="clear" w:pos="420"/>
        <w:tab w:val="clear" w:pos="2020"/>
        <w:tab w:val="clear" w:pos="4535"/>
      </w:tabs>
      <w:spacing w:after="120" w:line="240" w:lineRule="auto"/>
      <w:ind w:firstLineChars="100" w:firstLine="420"/>
      <w:outlineLvl w:val="9"/>
    </w:pPr>
    <w:rPr>
      <w:rFonts w:ascii="Times New Roman" w:eastAsia="宋体" w:hAnsi="Times New Roman" w:cs="Times New Roman"/>
      <w:color w:val="auto"/>
      <w:kern w:val="2"/>
      <w:sz w:val="21"/>
      <w:szCs w:val="21"/>
    </w:rPr>
  </w:style>
  <w:style w:type="paragraph" w:styleId="26">
    <w:name w:val="Body Text First Indent 2"/>
    <w:basedOn w:val="ab"/>
    <w:link w:val="27"/>
    <w:qFormat/>
    <w:pPr>
      <w:ind w:firstLineChars="200" w:firstLine="420"/>
    </w:pPr>
    <w:rPr>
      <w:rFonts w:ascii="Times New Roman" w:hAnsi="Times New Roman" w:cs="Times New Roman"/>
      <w:kern w:val="2"/>
      <w:sz w:val="21"/>
    </w:rPr>
  </w:style>
  <w:style w:type="table" w:styleId="aff">
    <w:name w:val="Table Grid"/>
    <w:basedOn w:val="a2"/>
    <w:qFormat/>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0">
    <w:name w:val="Strong"/>
    <w:qFormat/>
  </w:style>
  <w:style w:type="character" w:styleId="aff1">
    <w:name w:val="page number"/>
    <w:basedOn w:val="a1"/>
    <w:qFormat/>
  </w:style>
  <w:style w:type="character" w:styleId="aff2">
    <w:name w:val="FollowedHyperlink"/>
    <w:basedOn w:val="a1"/>
    <w:uiPriority w:val="99"/>
    <w:qFormat/>
    <w:rPr>
      <w:color w:val="auto"/>
      <w:u w:val="single"/>
    </w:rPr>
  </w:style>
  <w:style w:type="character" w:styleId="aff3">
    <w:name w:val="Emphasis"/>
    <w:basedOn w:val="a1"/>
    <w:uiPriority w:val="20"/>
    <w:qFormat/>
    <w:rPr>
      <w:color w:val="auto"/>
    </w:rPr>
  </w:style>
  <w:style w:type="character" w:styleId="HTML1">
    <w:name w:val="HTML Definition"/>
    <w:qFormat/>
  </w:style>
  <w:style w:type="character" w:styleId="HTML2">
    <w:name w:val="HTML Typewriter"/>
    <w:qFormat/>
    <w:rPr>
      <w:rFonts w:ascii="monospace" w:eastAsia="monospace" w:hAnsi="monospace" w:cs="monospace" w:hint="default"/>
      <w:sz w:val="20"/>
    </w:rPr>
  </w:style>
  <w:style w:type="character" w:styleId="HTML3">
    <w:name w:val="HTML Acronym"/>
    <w:qFormat/>
  </w:style>
  <w:style w:type="character" w:styleId="HTML4">
    <w:name w:val="HTML Variable"/>
    <w:qFormat/>
  </w:style>
  <w:style w:type="character" w:styleId="aff4">
    <w:name w:val="Hyperlink"/>
    <w:basedOn w:val="a1"/>
    <w:uiPriority w:val="99"/>
    <w:qFormat/>
    <w:rPr>
      <w:color w:val="0000FF"/>
      <w:u w:val="single"/>
    </w:rPr>
  </w:style>
  <w:style w:type="character" w:styleId="HTML5">
    <w:name w:val="HTML Code"/>
    <w:qFormat/>
    <w:rPr>
      <w:rFonts w:ascii="monospace" w:eastAsia="monospace" w:hAnsi="monospace" w:cs="monospace" w:hint="default"/>
      <w:sz w:val="20"/>
    </w:rPr>
  </w:style>
  <w:style w:type="character" w:styleId="aff5">
    <w:name w:val="annotation reference"/>
    <w:basedOn w:val="a1"/>
    <w:qFormat/>
    <w:rPr>
      <w:sz w:val="21"/>
      <w:szCs w:val="21"/>
    </w:rPr>
  </w:style>
  <w:style w:type="character" w:styleId="HTML6">
    <w:name w:val="HTML Cite"/>
    <w:qFormat/>
  </w:style>
  <w:style w:type="character" w:styleId="HTML7">
    <w:name w:val="HTML Keyboard"/>
    <w:qFormat/>
    <w:rPr>
      <w:rFonts w:ascii="monospace" w:eastAsia="monospace" w:hAnsi="monospace" w:cs="monospace"/>
      <w:sz w:val="20"/>
    </w:rPr>
  </w:style>
  <w:style w:type="character" w:styleId="HTML8">
    <w:name w:val="HTML Sample"/>
    <w:qFormat/>
    <w:rPr>
      <w:rFonts w:ascii="monospace" w:eastAsia="monospace" w:hAnsi="monospace" w:cs="monospace" w:hint="default"/>
    </w:rPr>
  </w:style>
  <w:style w:type="paragraph" w:customStyle="1" w:styleId="11">
    <w:name w:val="正文1"/>
    <w:qFormat/>
    <w:pPr>
      <w:adjustRightInd w:val="0"/>
      <w:spacing w:before="120" w:after="120" w:line="180" w:lineRule="auto"/>
      <w:ind w:firstLineChars="200" w:firstLine="200"/>
    </w:pPr>
    <w:rPr>
      <w:rFonts w:ascii="Times New Roman" w:eastAsia="Adobe 仿宋 Std R" w:hAnsi="Times New Roman"/>
      <w:kern w:val="2"/>
      <w:sz w:val="21"/>
      <w:szCs w:val="21"/>
    </w:rPr>
  </w:style>
  <w:style w:type="character" w:customStyle="1" w:styleId="10">
    <w:name w:val="标题 1 字符"/>
    <w:basedOn w:val="a1"/>
    <w:link w:val="1"/>
    <w:uiPriority w:val="99"/>
    <w:qFormat/>
    <w:rPr>
      <w:rFonts w:ascii="宋体" w:eastAsia="宋体" w:hAnsi="宋体" w:cs="宋体"/>
      <w:b/>
      <w:bCs/>
      <w:kern w:val="44"/>
      <w:sz w:val="48"/>
      <w:szCs w:val="48"/>
    </w:rPr>
  </w:style>
  <w:style w:type="character" w:customStyle="1" w:styleId="20">
    <w:name w:val="标题 2 字符"/>
    <w:basedOn w:val="a1"/>
    <w:link w:val="2"/>
    <w:uiPriority w:val="99"/>
    <w:qFormat/>
    <w:rPr>
      <w:rFonts w:ascii="宋体" w:eastAsia="宋体" w:hAnsi="宋体" w:cs="宋体"/>
      <w:b/>
      <w:bCs/>
      <w:kern w:val="0"/>
      <w:sz w:val="36"/>
      <w:szCs w:val="36"/>
    </w:rPr>
  </w:style>
  <w:style w:type="character" w:customStyle="1" w:styleId="30">
    <w:name w:val="标题 3 字符"/>
    <w:basedOn w:val="a1"/>
    <w:link w:val="3"/>
    <w:uiPriority w:val="99"/>
    <w:qFormat/>
    <w:rPr>
      <w:rFonts w:ascii="宋体" w:eastAsia="宋体" w:hAnsi="宋体" w:cs="宋体"/>
      <w:b/>
      <w:bCs/>
      <w:kern w:val="0"/>
      <w:sz w:val="27"/>
      <w:szCs w:val="27"/>
    </w:rPr>
  </w:style>
  <w:style w:type="character" w:customStyle="1" w:styleId="40">
    <w:name w:val="标题 4 字符"/>
    <w:basedOn w:val="a1"/>
    <w:link w:val="4"/>
    <w:qFormat/>
    <w:rPr>
      <w:rFonts w:ascii="Arial" w:eastAsia="黑体" w:hAnsi="Arial" w:cs="Arial"/>
      <w:b/>
      <w:bCs/>
      <w:kern w:val="0"/>
      <w:sz w:val="20"/>
      <w:szCs w:val="20"/>
    </w:rPr>
  </w:style>
  <w:style w:type="character" w:customStyle="1" w:styleId="aa">
    <w:name w:val="正文文本 字符"/>
    <w:basedOn w:val="a1"/>
    <w:link w:val="a"/>
    <w:uiPriority w:val="99"/>
    <w:qFormat/>
    <w:rPr>
      <w:rFonts w:ascii="华文彩云" w:eastAsia="华文彩云" w:hAnsi="宋体" w:cs="华文彩云"/>
      <w:color w:val="000000"/>
      <w:sz w:val="24"/>
      <w:szCs w:val="24"/>
    </w:rPr>
  </w:style>
  <w:style w:type="character" w:customStyle="1" w:styleId="a9">
    <w:name w:val="批注文字 字符"/>
    <w:basedOn w:val="a1"/>
    <w:link w:val="a8"/>
    <w:uiPriority w:val="99"/>
    <w:semiHidden/>
    <w:qFormat/>
    <w:rPr>
      <w:rFonts w:ascii="Times New Roman" w:hAnsi="Times New Roman" w:cs="Times New Roman"/>
      <w:sz w:val="24"/>
      <w:szCs w:val="24"/>
    </w:rPr>
  </w:style>
  <w:style w:type="character" w:customStyle="1" w:styleId="ac">
    <w:name w:val="正文文本缩进 字符"/>
    <w:basedOn w:val="a1"/>
    <w:link w:val="ab"/>
    <w:uiPriority w:val="99"/>
    <w:semiHidden/>
    <w:qFormat/>
    <w:rPr>
      <w:rFonts w:ascii="Times New Roman" w:hAnsi="Times New Roman" w:cs="Times New Roman"/>
      <w:sz w:val="24"/>
      <w:szCs w:val="24"/>
    </w:rPr>
  </w:style>
  <w:style w:type="character" w:customStyle="1" w:styleId="af">
    <w:name w:val="纯文本 字符"/>
    <w:basedOn w:val="a1"/>
    <w:link w:val="ae"/>
    <w:uiPriority w:val="99"/>
    <w:semiHidden/>
    <w:qFormat/>
    <w:rPr>
      <w:rFonts w:ascii="宋体" w:hAnsi="Courier New" w:cs="宋体"/>
      <w:sz w:val="21"/>
      <w:szCs w:val="21"/>
    </w:rPr>
  </w:style>
  <w:style w:type="character" w:customStyle="1" w:styleId="af1">
    <w:name w:val="日期 字符"/>
    <w:basedOn w:val="a1"/>
    <w:link w:val="af0"/>
    <w:uiPriority w:val="99"/>
    <w:semiHidden/>
    <w:qFormat/>
    <w:rPr>
      <w:rFonts w:ascii="Times New Roman" w:hAnsi="Times New Roman" w:cs="Times New Roman"/>
      <w:kern w:val="2"/>
      <w:sz w:val="24"/>
      <w:szCs w:val="24"/>
    </w:rPr>
  </w:style>
  <w:style w:type="character" w:customStyle="1" w:styleId="af3">
    <w:name w:val="批注框文本 字符"/>
    <w:basedOn w:val="a1"/>
    <w:link w:val="af2"/>
    <w:uiPriority w:val="99"/>
    <w:semiHidden/>
    <w:qFormat/>
    <w:rPr>
      <w:rFonts w:ascii="Times New Roman" w:hAnsi="Times New Roman" w:cs="Times New Roman"/>
      <w:sz w:val="2"/>
      <w:szCs w:val="2"/>
    </w:rPr>
  </w:style>
  <w:style w:type="character" w:customStyle="1" w:styleId="af5">
    <w:name w:val="页脚 字符"/>
    <w:basedOn w:val="a1"/>
    <w:link w:val="af4"/>
    <w:uiPriority w:val="99"/>
    <w:semiHidden/>
    <w:qFormat/>
    <w:rPr>
      <w:rFonts w:ascii="Times New Roman" w:hAnsi="Times New Roman" w:cs="Times New Roman"/>
      <w:sz w:val="18"/>
      <w:szCs w:val="18"/>
    </w:rPr>
  </w:style>
  <w:style w:type="character" w:customStyle="1" w:styleId="af7">
    <w:name w:val="页眉 字符"/>
    <w:basedOn w:val="a1"/>
    <w:link w:val="af6"/>
    <w:uiPriority w:val="99"/>
    <w:semiHidden/>
    <w:qFormat/>
    <w:rPr>
      <w:rFonts w:ascii="Times New Roman" w:hAnsi="Times New Roman" w:cs="Times New Roman"/>
      <w:sz w:val="18"/>
      <w:szCs w:val="18"/>
    </w:rPr>
  </w:style>
  <w:style w:type="character" w:customStyle="1" w:styleId="34">
    <w:name w:val="正文文本缩进 3 字符"/>
    <w:basedOn w:val="a1"/>
    <w:link w:val="33"/>
    <w:uiPriority w:val="99"/>
    <w:semiHidden/>
    <w:qFormat/>
    <w:rPr>
      <w:rFonts w:ascii="Times New Roman" w:hAnsi="Times New Roman" w:cs="Times New Roman"/>
      <w:sz w:val="16"/>
      <w:szCs w:val="16"/>
    </w:rPr>
  </w:style>
  <w:style w:type="character" w:customStyle="1" w:styleId="24">
    <w:name w:val="正文文本 2 字符"/>
    <w:basedOn w:val="a1"/>
    <w:link w:val="23"/>
    <w:uiPriority w:val="99"/>
    <w:semiHidden/>
    <w:qFormat/>
    <w:rPr>
      <w:rFonts w:ascii="Times New Roman" w:hAnsi="Times New Roman" w:cs="Times New Roman"/>
      <w:sz w:val="24"/>
      <w:szCs w:val="24"/>
    </w:rPr>
  </w:style>
  <w:style w:type="character" w:customStyle="1" w:styleId="HTML0">
    <w:name w:val="HTML 预设格式 字符"/>
    <w:basedOn w:val="a1"/>
    <w:link w:val="HTML"/>
    <w:uiPriority w:val="99"/>
    <w:semiHidden/>
    <w:qFormat/>
    <w:rPr>
      <w:rFonts w:ascii="Courier New" w:hAnsi="Courier New" w:cs="Courier New"/>
      <w:sz w:val="20"/>
      <w:szCs w:val="20"/>
    </w:rPr>
  </w:style>
  <w:style w:type="character" w:customStyle="1" w:styleId="afc">
    <w:name w:val="批注主题 字符"/>
    <w:basedOn w:val="a9"/>
    <w:link w:val="afb"/>
    <w:qFormat/>
    <w:rPr>
      <w:rFonts w:ascii="Times New Roman" w:hAnsi="Times New Roman" w:cs="Times New Roman"/>
      <w:b/>
      <w:bCs/>
      <w:kern w:val="2"/>
      <w:sz w:val="24"/>
      <w:szCs w:val="24"/>
    </w:rPr>
  </w:style>
  <w:style w:type="paragraph" w:customStyle="1" w:styleId="aff6">
    <w:name w:val="段"/>
    <w:qFormat/>
    <w:pPr>
      <w:autoSpaceDE w:val="0"/>
      <w:autoSpaceDN w:val="0"/>
      <w:ind w:firstLineChars="200" w:firstLine="200"/>
      <w:jc w:val="both"/>
    </w:pPr>
    <w:rPr>
      <w:rFonts w:ascii="宋体" w:hAnsi="Times New Roman" w:cs="宋体"/>
      <w:sz w:val="21"/>
      <w:szCs w:val="21"/>
    </w:rPr>
  </w:style>
  <w:style w:type="character" w:customStyle="1" w:styleId="font71">
    <w:name w:val="font71"/>
    <w:qFormat/>
    <w:rPr>
      <w:rFonts w:ascii="宋体" w:eastAsia="宋体" w:hAnsi="宋体" w:cs="宋体"/>
      <w:color w:val="000000"/>
      <w:sz w:val="21"/>
      <w:szCs w:val="21"/>
      <w:u w:val="none"/>
    </w:rPr>
  </w:style>
  <w:style w:type="character" w:customStyle="1" w:styleId="2Char">
    <w:name w:val="正文文本 2 Char"/>
    <w:qFormat/>
    <w:rPr>
      <w:rFonts w:ascii="楷体_GB2312" w:eastAsia="楷体_GB2312" w:cs="楷体_GB2312"/>
      <w:sz w:val="24"/>
      <w:szCs w:val="24"/>
    </w:rPr>
  </w:style>
  <w:style w:type="character" w:customStyle="1" w:styleId="2Char1">
    <w:name w:val="正文文本 2 Char1"/>
    <w:basedOn w:val="a1"/>
    <w:uiPriority w:val="99"/>
    <w:semiHidden/>
    <w:qFormat/>
    <w:rPr>
      <w:rFonts w:ascii="Times New Roman" w:eastAsia="宋体" w:hAnsi="Times New Roman" w:cs="Times New Roman"/>
      <w:sz w:val="24"/>
      <w:szCs w:val="24"/>
    </w:rPr>
  </w:style>
  <w:style w:type="character" w:customStyle="1" w:styleId="100">
    <w:name w:val="10"/>
    <w:qFormat/>
    <w:rPr>
      <w:rFonts w:ascii="Times New Roman" w:hAnsi="Times New Roman" w:cs="Times New Roman"/>
    </w:rPr>
  </w:style>
  <w:style w:type="character" w:customStyle="1" w:styleId="18">
    <w:name w:val="18"/>
    <w:qFormat/>
    <w:rPr>
      <w:rFonts w:ascii="宋体" w:eastAsia="宋体" w:hAnsi="宋体" w:cs="宋体"/>
      <w:b/>
      <w:bCs/>
      <w:color w:val="000000"/>
      <w:sz w:val="40"/>
      <w:szCs w:val="40"/>
    </w:rPr>
  </w:style>
  <w:style w:type="character" w:customStyle="1" w:styleId="font31">
    <w:name w:val="font31"/>
    <w:qFormat/>
    <w:rPr>
      <w:rFonts w:ascii="Calibri" w:hAnsi="Calibri" w:cs="Calibri"/>
      <w:color w:val="000000"/>
      <w:sz w:val="24"/>
      <w:szCs w:val="24"/>
      <w:u w:val="none"/>
    </w:rPr>
  </w:style>
  <w:style w:type="character" w:customStyle="1" w:styleId="font41">
    <w:name w:val="font41"/>
    <w:qFormat/>
    <w:rPr>
      <w:rFonts w:ascii="宋体" w:eastAsia="宋体" w:hAnsi="宋体" w:cs="宋体"/>
      <w:color w:val="000000"/>
      <w:sz w:val="22"/>
      <w:szCs w:val="22"/>
      <w:u w:val="none"/>
    </w:rPr>
  </w:style>
  <w:style w:type="character" w:customStyle="1" w:styleId="19">
    <w:name w:val="19"/>
    <w:qFormat/>
    <w:rPr>
      <w:rFonts w:ascii="宋体" w:eastAsia="宋体" w:hAnsi="宋体" w:cs="宋体"/>
      <w:color w:val="000000"/>
      <w:sz w:val="20"/>
      <w:szCs w:val="20"/>
    </w:rPr>
  </w:style>
  <w:style w:type="character" w:customStyle="1" w:styleId="Char">
    <w:name w:val="正文文本 Char"/>
    <w:qFormat/>
    <w:rPr>
      <w:rFonts w:ascii="华文彩云" w:eastAsia="华文彩云" w:hAnsi="宋体" w:cs="华文彩云"/>
      <w:color w:val="000000"/>
      <w:sz w:val="24"/>
      <w:szCs w:val="24"/>
    </w:rPr>
  </w:style>
  <w:style w:type="character" w:customStyle="1" w:styleId="Char1">
    <w:name w:val="正文文本 Char1"/>
    <w:basedOn w:val="a1"/>
    <w:uiPriority w:val="99"/>
    <w:semiHidden/>
    <w:qFormat/>
    <w:rPr>
      <w:rFonts w:ascii="Times New Roman" w:eastAsia="宋体" w:hAnsi="Times New Roman" w:cs="Times New Roman"/>
      <w:sz w:val="24"/>
      <w:szCs w:val="24"/>
    </w:rPr>
  </w:style>
  <w:style w:type="character" w:customStyle="1" w:styleId="font61">
    <w:name w:val="font61"/>
    <w:qFormat/>
    <w:rPr>
      <w:rFonts w:ascii="宋体" w:eastAsia="宋体" w:hAnsi="宋体" w:cs="宋体"/>
      <w:color w:val="000000"/>
      <w:sz w:val="36"/>
      <w:szCs w:val="36"/>
      <w:u w:val="none"/>
    </w:rPr>
  </w:style>
  <w:style w:type="character" w:customStyle="1" w:styleId="210">
    <w:name w:val="21"/>
    <w:qFormat/>
    <w:rPr>
      <w:rFonts w:ascii="宋体" w:eastAsia="宋体" w:hAnsi="宋体" w:cs="宋体"/>
      <w:color w:val="000000"/>
      <w:sz w:val="22"/>
      <w:szCs w:val="22"/>
    </w:rPr>
  </w:style>
  <w:style w:type="character" w:customStyle="1" w:styleId="16">
    <w:name w:val="16"/>
    <w:qFormat/>
    <w:rPr>
      <w:rFonts w:ascii="宋体" w:eastAsia="宋体" w:hAnsi="宋体" w:cs="宋体"/>
      <w:color w:val="000000"/>
      <w:sz w:val="16"/>
      <w:szCs w:val="16"/>
    </w:rPr>
  </w:style>
  <w:style w:type="character" w:customStyle="1" w:styleId="Char0">
    <w:name w:val="批注框文本 Char"/>
    <w:qFormat/>
    <w:rPr>
      <w:sz w:val="18"/>
      <w:szCs w:val="18"/>
    </w:rPr>
  </w:style>
  <w:style w:type="character" w:customStyle="1" w:styleId="Char10">
    <w:name w:val="批注框文本 Char1"/>
    <w:basedOn w:val="a1"/>
    <w:uiPriority w:val="99"/>
    <w:semiHidden/>
    <w:qFormat/>
    <w:rPr>
      <w:rFonts w:ascii="Times New Roman" w:eastAsia="宋体" w:hAnsi="Times New Roman" w:cs="Times New Roman"/>
      <w:sz w:val="18"/>
      <w:szCs w:val="18"/>
    </w:rPr>
  </w:style>
  <w:style w:type="character" w:customStyle="1" w:styleId="Char2">
    <w:name w:val="页眉 Char"/>
    <w:qFormat/>
    <w:rPr>
      <w:sz w:val="18"/>
      <w:szCs w:val="18"/>
    </w:rPr>
  </w:style>
  <w:style w:type="character" w:customStyle="1" w:styleId="Char11">
    <w:name w:val="页眉 Char1"/>
    <w:basedOn w:val="a1"/>
    <w:uiPriority w:val="99"/>
    <w:semiHidden/>
    <w:qFormat/>
    <w:rPr>
      <w:rFonts w:ascii="Times New Roman" w:eastAsia="宋体" w:hAnsi="Times New Roman" w:cs="Times New Roman"/>
      <w:sz w:val="18"/>
      <w:szCs w:val="18"/>
    </w:rPr>
  </w:style>
  <w:style w:type="character" w:customStyle="1" w:styleId="200">
    <w:name w:val="20"/>
    <w:qFormat/>
    <w:rPr>
      <w:rFonts w:ascii="宋体" w:eastAsia="宋体" w:hAnsi="宋体" w:cs="宋体"/>
      <w:b/>
      <w:bCs/>
      <w:color w:val="000000"/>
      <w:sz w:val="40"/>
      <w:szCs w:val="40"/>
    </w:rPr>
  </w:style>
  <w:style w:type="character" w:customStyle="1" w:styleId="font01">
    <w:name w:val="font01"/>
    <w:qFormat/>
    <w:rPr>
      <w:rFonts w:ascii="宋体" w:eastAsia="宋体" w:hAnsi="宋体" w:cs="宋体"/>
      <w:color w:val="000000"/>
      <w:sz w:val="24"/>
      <w:szCs w:val="24"/>
      <w:u w:val="none"/>
    </w:rPr>
  </w:style>
  <w:style w:type="character" w:customStyle="1" w:styleId="font141">
    <w:name w:val="font141"/>
    <w:qFormat/>
    <w:rPr>
      <w:rFonts w:ascii="宋体" w:eastAsia="宋体" w:hAnsi="宋体" w:cs="宋体"/>
      <w:b/>
      <w:bCs/>
      <w:color w:val="000000"/>
      <w:sz w:val="32"/>
      <w:szCs w:val="32"/>
      <w:u w:val="none"/>
    </w:rPr>
  </w:style>
  <w:style w:type="character" w:customStyle="1" w:styleId="Char3">
    <w:name w:val="页脚 Char"/>
    <w:qFormat/>
    <w:rPr>
      <w:sz w:val="18"/>
      <w:szCs w:val="18"/>
    </w:rPr>
  </w:style>
  <w:style w:type="character" w:customStyle="1" w:styleId="Char12">
    <w:name w:val="页脚 Char1"/>
    <w:basedOn w:val="a1"/>
    <w:uiPriority w:val="99"/>
    <w:semiHidden/>
    <w:qFormat/>
    <w:rPr>
      <w:rFonts w:ascii="Times New Roman" w:eastAsia="宋体" w:hAnsi="Times New Roman" w:cs="Times New Roman"/>
      <w:sz w:val="18"/>
      <w:szCs w:val="18"/>
    </w:rPr>
  </w:style>
  <w:style w:type="character" w:customStyle="1" w:styleId="Char4">
    <w:name w:val="纯文本 Char"/>
    <w:qFormat/>
    <w:rPr>
      <w:rFonts w:ascii="宋体" w:eastAsia="宋体" w:hAnsi="Courier New" w:cs="宋体"/>
      <w:kern w:val="2"/>
      <w:sz w:val="21"/>
      <w:szCs w:val="21"/>
      <w:lang w:val="en-US" w:eastAsia="zh-CN"/>
    </w:rPr>
  </w:style>
  <w:style w:type="character" w:customStyle="1" w:styleId="font101">
    <w:name w:val="font101"/>
    <w:qFormat/>
    <w:rPr>
      <w:rFonts w:ascii="微软雅黑" w:eastAsia="微软雅黑" w:hAnsi="微软雅黑" w:cs="微软雅黑"/>
      <w:color w:val="000000"/>
      <w:sz w:val="20"/>
      <w:szCs w:val="20"/>
      <w:u w:val="none"/>
    </w:rPr>
  </w:style>
  <w:style w:type="character" w:customStyle="1" w:styleId="font51">
    <w:name w:val="font51"/>
    <w:qFormat/>
    <w:rPr>
      <w:rFonts w:ascii="宋体" w:eastAsia="宋体" w:hAnsi="宋体" w:cs="宋体"/>
      <w:color w:val="000000"/>
      <w:sz w:val="24"/>
      <w:szCs w:val="24"/>
      <w:u w:val="none"/>
    </w:rPr>
  </w:style>
  <w:style w:type="character" w:customStyle="1" w:styleId="17">
    <w:name w:val="17"/>
    <w:qFormat/>
    <w:rPr>
      <w:rFonts w:ascii="宋体" w:eastAsia="宋体" w:hAnsi="宋体" w:cs="宋体"/>
      <w:b/>
      <w:bCs/>
      <w:color w:val="000000"/>
      <w:sz w:val="56"/>
      <w:szCs w:val="56"/>
    </w:rPr>
  </w:style>
  <w:style w:type="character" w:customStyle="1" w:styleId="font11">
    <w:name w:val="font11"/>
    <w:uiPriority w:val="99"/>
    <w:qFormat/>
    <w:rPr>
      <w:rFonts w:ascii="宋体" w:eastAsia="宋体" w:hAnsi="宋体" w:cs="宋体"/>
      <w:color w:val="000000"/>
      <w:sz w:val="36"/>
      <w:szCs w:val="36"/>
      <w:u w:val="none"/>
    </w:rPr>
  </w:style>
  <w:style w:type="character" w:customStyle="1" w:styleId="15">
    <w:name w:val="15"/>
    <w:qFormat/>
    <w:rPr>
      <w:rFonts w:ascii="宋体" w:eastAsia="宋体" w:hAnsi="宋体" w:cs="宋体"/>
      <w:b/>
      <w:bCs/>
      <w:color w:val="000000"/>
      <w:sz w:val="56"/>
      <w:szCs w:val="56"/>
    </w:rPr>
  </w:style>
  <w:style w:type="character" w:customStyle="1" w:styleId="font21">
    <w:name w:val="font21"/>
    <w:qFormat/>
    <w:rPr>
      <w:rFonts w:ascii="宋体" w:eastAsia="宋体" w:hAnsi="宋体" w:cs="宋体"/>
      <w:color w:val="000000"/>
      <w:sz w:val="36"/>
      <w:szCs w:val="36"/>
      <w:u w:val="none"/>
    </w:rPr>
  </w:style>
  <w:style w:type="character" w:customStyle="1" w:styleId="Char13">
    <w:name w:val="纯文本 Char1"/>
    <w:qFormat/>
    <w:rPr>
      <w:rFonts w:ascii="宋体" w:hAnsi="Courier New" w:cs="宋体"/>
    </w:rPr>
  </w:style>
  <w:style w:type="character" w:customStyle="1" w:styleId="Char20">
    <w:name w:val="纯文本 Char2"/>
    <w:basedOn w:val="a1"/>
    <w:uiPriority w:val="99"/>
    <w:semiHidden/>
    <w:qFormat/>
    <w:rPr>
      <w:rFonts w:ascii="宋体" w:eastAsia="宋体" w:hAnsi="Courier New" w:cs="宋体"/>
      <w:sz w:val="21"/>
      <w:szCs w:val="21"/>
    </w:rPr>
  </w:style>
  <w:style w:type="character" w:customStyle="1" w:styleId="Char5">
    <w:name w:val="批注文字 Char"/>
    <w:qFormat/>
    <w:rPr>
      <w:sz w:val="24"/>
      <w:szCs w:val="24"/>
    </w:rPr>
  </w:style>
  <w:style w:type="character" w:customStyle="1" w:styleId="Char14">
    <w:name w:val="批注文字 Char1"/>
    <w:basedOn w:val="a1"/>
    <w:uiPriority w:val="99"/>
    <w:semiHidden/>
    <w:qFormat/>
    <w:rPr>
      <w:rFonts w:ascii="Times New Roman" w:eastAsia="宋体" w:hAnsi="Times New Roman" w:cs="Times New Roman"/>
      <w:sz w:val="24"/>
      <w:szCs w:val="24"/>
    </w:rPr>
  </w:style>
  <w:style w:type="character" w:customStyle="1" w:styleId="HTMLChar">
    <w:name w:val="HTML 预设格式 Char"/>
    <w:qFormat/>
    <w:rPr>
      <w:rFonts w:ascii="Arial" w:hAnsi="Arial" w:cs="Arial"/>
      <w:sz w:val="16"/>
      <w:szCs w:val="16"/>
    </w:rPr>
  </w:style>
  <w:style w:type="character" w:customStyle="1" w:styleId="HTMLChar1">
    <w:name w:val="HTML 预设格式 Char1"/>
    <w:basedOn w:val="a1"/>
    <w:qFormat/>
    <w:rPr>
      <w:rFonts w:ascii="Courier New" w:eastAsia="宋体" w:hAnsi="Courier New" w:cs="Courier New"/>
      <w:sz w:val="20"/>
      <w:szCs w:val="20"/>
    </w:rPr>
  </w:style>
  <w:style w:type="character" w:customStyle="1" w:styleId="Char6">
    <w:name w:val="正文文本缩进 Char"/>
    <w:qFormat/>
    <w:rPr>
      <w:sz w:val="24"/>
      <w:szCs w:val="24"/>
    </w:rPr>
  </w:style>
  <w:style w:type="character" w:customStyle="1" w:styleId="Char15">
    <w:name w:val="正文文本缩进 Char1"/>
    <w:basedOn w:val="a1"/>
    <w:uiPriority w:val="99"/>
    <w:semiHidden/>
    <w:qFormat/>
    <w:rPr>
      <w:rFonts w:ascii="Times New Roman" w:eastAsia="宋体" w:hAnsi="Times New Roman" w:cs="Times New Roman"/>
      <w:sz w:val="24"/>
      <w:szCs w:val="24"/>
    </w:rPr>
  </w:style>
  <w:style w:type="character" w:customStyle="1" w:styleId="3Char">
    <w:name w:val="正文文本缩进 3 Char"/>
    <w:qFormat/>
    <w:rPr>
      <w:rFonts w:eastAsia="楷体_GB2312"/>
      <w:sz w:val="24"/>
      <w:szCs w:val="24"/>
    </w:rPr>
  </w:style>
  <w:style w:type="character" w:customStyle="1" w:styleId="3Char1">
    <w:name w:val="正文文本缩进 3 Char1"/>
    <w:basedOn w:val="a1"/>
    <w:uiPriority w:val="99"/>
    <w:semiHidden/>
    <w:qFormat/>
    <w:rPr>
      <w:rFonts w:ascii="Times New Roman" w:eastAsia="宋体" w:hAnsi="Times New Roman" w:cs="Times New Roman"/>
      <w:sz w:val="16"/>
      <w:szCs w:val="16"/>
    </w:rPr>
  </w:style>
  <w:style w:type="paragraph" w:customStyle="1" w:styleId="12">
    <w:name w:val="列出段落1"/>
    <w:basedOn w:val="a0"/>
    <w:link w:val="Char7"/>
    <w:qFormat/>
    <w:pPr>
      <w:ind w:firstLineChars="200" w:firstLine="420"/>
    </w:pPr>
    <w:rPr>
      <w:rFonts w:ascii="Calibri" w:hAnsi="Calibri"/>
    </w:rPr>
  </w:style>
  <w:style w:type="paragraph" w:customStyle="1" w:styleId="35">
    <w:name w:val="样式3"/>
    <w:basedOn w:val="ae"/>
    <w:qFormat/>
    <w:pPr>
      <w:spacing w:line="240" w:lineRule="atLeast"/>
      <w:outlineLvl w:val="0"/>
    </w:pPr>
    <w:rPr>
      <w:sz w:val="28"/>
      <w:szCs w:val="28"/>
    </w:rPr>
  </w:style>
  <w:style w:type="paragraph" w:customStyle="1" w:styleId="28">
    <w:name w:val="列出段落2"/>
    <w:basedOn w:val="a0"/>
    <w:uiPriority w:val="34"/>
    <w:qFormat/>
    <w:pPr>
      <w:adjustRightInd w:val="0"/>
      <w:spacing w:line="300" w:lineRule="auto"/>
      <w:ind w:firstLineChars="200" w:firstLine="420"/>
    </w:pPr>
    <w:rPr>
      <w:kern w:val="0"/>
      <w:sz w:val="24"/>
      <w:szCs w:val="24"/>
    </w:rPr>
  </w:style>
  <w:style w:type="paragraph" w:styleId="aff7">
    <w:name w:val="List Paragraph"/>
    <w:basedOn w:val="a0"/>
    <w:uiPriority w:val="34"/>
    <w:qFormat/>
    <w:pPr>
      <w:ind w:firstLineChars="200" w:firstLine="420"/>
    </w:pPr>
    <w:rPr>
      <w:rFonts w:ascii="Calibri" w:hAnsi="Calibri" w:cs="Calibri"/>
    </w:rPr>
  </w:style>
  <w:style w:type="paragraph" w:customStyle="1" w:styleId="CharCharChar">
    <w:name w:val="Char Char Char"/>
    <w:basedOn w:val="a0"/>
    <w:qFormat/>
    <w:pPr>
      <w:adjustRightInd w:val="0"/>
      <w:spacing w:line="360" w:lineRule="auto"/>
    </w:pPr>
  </w:style>
  <w:style w:type="paragraph" w:customStyle="1" w:styleId="110">
    <w:name w:val="列出段落11"/>
    <w:basedOn w:val="a0"/>
    <w:qFormat/>
    <w:pPr>
      <w:ind w:firstLineChars="200" w:firstLine="420"/>
    </w:pPr>
    <w:rPr>
      <w:rFonts w:ascii="Calibri" w:hAnsi="Calibri" w:cs="Calibri"/>
    </w:rPr>
  </w:style>
  <w:style w:type="paragraph" w:customStyle="1" w:styleId="Style1">
    <w:name w:val="_Style 1"/>
    <w:basedOn w:val="a0"/>
    <w:uiPriority w:val="34"/>
    <w:qFormat/>
    <w:pPr>
      <w:ind w:firstLineChars="200" w:firstLine="420"/>
    </w:pPr>
  </w:style>
  <w:style w:type="paragraph" w:customStyle="1" w:styleId="xl28">
    <w:name w:val="xl2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kern w:val="0"/>
      <w:sz w:val="18"/>
      <w:szCs w:val="18"/>
    </w:rPr>
  </w:style>
  <w:style w:type="paragraph" w:customStyle="1" w:styleId="aff8">
    <w:name w:val="普通正文"/>
    <w:basedOn w:val="a0"/>
    <w:qFormat/>
    <w:pPr>
      <w:adjustRightInd w:val="0"/>
      <w:spacing w:before="120" w:after="120" w:line="360" w:lineRule="auto"/>
      <w:ind w:firstLine="480"/>
      <w:jc w:val="left"/>
    </w:pPr>
    <w:rPr>
      <w:rFonts w:ascii="Arial" w:hAnsi="Arial" w:cs="Arial"/>
      <w:kern w:val="0"/>
      <w:sz w:val="24"/>
      <w:szCs w:val="24"/>
    </w:rPr>
  </w:style>
  <w:style w:type="paragraph" w:customStyle="1" w:styleId="36">
    <w:name w:val="列出段落3"/>
    <w:basedOn w:val="a0"/>
    <w:uiPriority w:val="99"/>
    <w:qFormat/>
    <w:pPr>
      <w:ind w:firstLineChars="200" w:firstLine="420"/>
    </w:pPr>
    <w:rPr>
      <w:rFonts w:ascii="Calibri" w:hAnsi="Calibri" w:cs="Calibri"/>
    </w:rPr>
  </w:style>
  <w:style w:type="paragraph" w:customStyle="1" w:styleId="aff9">
    <w:name w:val="首行缩进"/>
    <w:basedOn w:val="a0"/>
    <w:qFormat/>
    <w:pPr>
      <w:spacing w:line="360" w:lineRule="auto"/>
      <w:ind w:firstLineChars="200" w:firstLine="480"/>
    </w:pPr>
    <w:rPr>
      <w:sz w:val="24"/>
      <w:szCs w:val="24"/>
    </w:rPr>
  </w:style>
  <w:style w:type="paragraph" w:customStyle="1" w:styleId="mod-3rd-app-title">
    <w:name w:val="mod-3rd-app-title"/>
    <w:basedOn w:val="a0"/>
    <w:qFormat/>
    <w:pPr>
      <w:spacing w:before="100" w:beforeAutospacing="1" w:after="100" w:afterAutospacing="1"/>
    </w:pPr>
  </w:style>
  <w:style w:type="paragraph" w:customStyle="1" w:styleId="29">
    <w:name w:val="纯文本2"/>
    <w:basedOn w:val="a0"/>
    <w:qFormat/>
    <w:pPr>
      <w:adjustRightInd w:val="0"/>
    </w:pPr>
    <w:rPr>
      <w:rFonts w:ascii="宋体" w:hAnsi="Courier New" w:cs="宋体"/>
      <w:sz w:val="28"/>
      <w:szCs w:val="28"/>
    </w:rPr>
  </w:style>
  <w:style w:type="paragraph" w:customStyle="1" w:styleId="Style2">
    <w:name w:val="_Style 2"/>
    <w:basedOn w:val="a0"/>
    <w:qFormat/>
    <w:pPr>
      <w:ind w:firstLineChars="200" w:firstLine="420"/>
    </w:pPr>
  </w:style>
  <w:style w:type="paragraph" w:customStyle="1" w:styleId="Default">
    <w:name w:val="Default"/>
    <w:qFormat/>
    <w:pPr>
      <w:widowControl w:val="0"/>
      <w:autoSpaceDE w:val="0"/>
      <w:autoSpaceDN w:val="0"/>
      <w:adjustRightInd w:val="0"/>
    </w:pPr>
    <w:rPr>
      <w:rFonts w:ascii="仿宋" w:eastAsia="仿宋" w:hAnsi="Times New Roman" w:cs="仿宋"/>
      <w:color w:val="000000"/>
      <w:sz w:val="24"/>
      <w:szCs w:val="24"/>
    </w:rPr>
  </w:style>
  <w:style w:type="paragraph" w:customStyle="1" w:styleId="TableParagraph">
    <w:name w:val="Table Paragraph"/>
    <w:basedOn w:val="a0"/>
    <w:uiPriority w:val="1"/>
    <w:qFormat/>
    <w:rPr>
      <w:rFonts w:ascii="宋体" w:hAnsi="宋体" w:cs="宋体"/>
      <w:lang w:val="zh-CN"/>
    </w:rPr>
  </w:style>
  <w:style w:type="character" w:customStyle="1" w:styleId="font112">
    <w:name w:val="font112"/>
    <w:qFormat/>
    <w:rPr>
      <w:rFonts w:ascii="宋体" w:eastAsia="宋体" w:hAnsi="宋体" w:cs="宋体"/>
      <w:color w:val="000000"/>
      <w:sz w:val="20"/>
      <w:szCs w:val="20"/>
      <w:u w:val="none"/>
    </w:rPr>
  </w:style>
  <w:style w:type="paragraph" w:customStyle="1" w:styleId="13">
    <w:name w:val="纯文本1"/>
    <w:basedOn w:val="a0"/>
    <w:qFormat/>
    <w:pPr>
      <w:adjustRightInd w:val="0"/>
    </w:pPr>
    <w:rPr>
      <w:rFonts w:ascii="宋体" w:eastAsia="楷体_GB2312" w:hAnsi="Courier New" w:cs="宋体"/>
      <w:sz w:val="26"/>
      <w:szCs w:val="26"/>
    </w:rPr>
  </w:style>
  <w:style w:type="character" w:customStyle="1" w:styleId="affa">
    <w:name w:val="无"/>
    <w:qFormat/>
  </w:style>
  <w:style w:type="paragraph" w:customStyle="1" w:styleId="Affb">
    <w:name w:val="正文 A"/>
    <w:qFormat/>
    <w:pPr>
      <w:widowControl w:val="0"/>
      <w:jc w:val="both"/>
    </w:pPr>
    <w:rPr>
      <w:rFonts w:ascii="Arial Unicode MS" w:hAnsi="Arial Unicode MS" w:cs="Arial Unicode MS"/>
      <w:color w:val="000000"/>
      <w:kern w:val="2"/>
      <w:sz w:val="21"/>
      <w:szCs w:val="21"/>
      <w:u w:color="000000"/>
    </w:rPr>
  </w:style>
  <w:style w:type="paragraph" w:customStyle="1" w:styleId="affc">
    <w:name w:val="格式３"/>
    <w:basedOn w:val="a0"/>
    <w:uiPriority w:val="99"/>
    <w:qFormat/>
    <w:pPr>
      <w:spacing w:line="420" w:lineRule="exact"/>
      <w:ind w:left="600" w:hangingChars="250" w:hanging="600"/>
    </w:pPr>
    <w:rPr>
      <w:rFonts w:ascii="宋体" w:hAnsi="宋体" w:cs="宋体"/>
      <w:color w:val="000000"/>
      <w:sz w:val="24"/>
      <w:szCs w:val="24"/>
    </w:rPr>
  </w:style>
  <w:style w:type="character" w:customStyle="1" w:styleId="NormalCharacter">
    <w:name w:val="NormalCharacter"/>
    <w:qFormat/>
  </w:style>
  <w:style w:type="paragraph" w:customStyle="1" w:styleId="CharCharChar1">
    <w:name w:val="Char Char Char1"/>
    <w:basedOn w:val="a0"/>
    <w:uiPriority w:val="99"/>
    <w:qFormat/>
    <w:pPr>
      <w:adjustRightInd w:val="0"/>
      <w:spacing w:line="360" w:lineRule="auto"/>
    </w:pPr>
  </w:style>
  <w:style w:type="paragraph" w:customStyle="1" w:styleId="CharCharChar2">
    <w:name w:val="Char Char Char2"/>
    <w:basedOn w:val="a0"/>
    <w:uiPriority w:val="99"/>
    <w:qFormat/>
    <w:pPr>
      <w:adjustRightInd w:val="0"/>
      <w:spacing w:line="360" w:lineRule="auto"/>
    </w:pPr>
  </w:style>
  <w:style w:type="paragraph" w:customStyle="1" w:styleId="CharCharChar3">
    <w:name w:val="Char Char Char3"/>
    <w:basedOn w:val="a0"/>
    <w:uiPriority w:val="99"/>
    <w:qFormat/>
    <w:pPr>
      <w:adjustRightInd w:val="0"/>
      <w:spacing w:line="360" w:lineRule="auto"/>
    </w:pPr>
  </w:style>
  <w:style w:type="character" w:customStyle="1" w:styleId="Char7">
    <w:name w:val="列出段落 Char"/>
    <w:link w:val="12"/>
    <w:qFormat/>
    <w:rPr>
      <w:rFonts w:cs="Calibri"/>
      <w:kern w:val="2"/>
      <w:sz w:val="21"/>
      <w:szCs w:val="21"/>
    </w:rPr>
  </w:style>
  <w:style w:type="character" w:customStyle="1" w:styleId="50">
    <w:name w:val="标题 5 字符"/>
    <w:basedOn w:val="a1"/>
    <w:link w:val="5"/>
    <w:qFormat/>
    <w:rPr>
      <w:b/>
      <w:bCs/>
      <w:kern w:val="2"/>
      <w:sz w:val="28"/>
      <w:szCs w:val="28"/>
    </w:rPr>
  </w:style>
  <w:style w:type="character" w:customStyle="1" w:styleId="a5">
    <w:name w:val="正文缩进 字符"/>
    <w:link w:val="a4"/>
    <w:qFormat/>
    <w:rPr>
      <w:rFonts w:ascii="Times New Roman" w:hAnsi="Times New Roman"/>
      <w:kern w:val="2"/>
      <w:sz w:val="21"/>
      <w:szCs w:val="21"/>
    </w:rPr>
  </w:style>
  <w:style w:type="character" w:customStyle="1" w:styleId="a7">
    <w:name w:val="文档结构图 字符"/>
    <w:basedOn w:val="a1"/>
    <w:link w:val="a6"/>
    <w:semiHidden/>
    <w:qFormat/>
    <w:rPr>
      <w:rFonts w:ascii="Times New Roman" w:hAnsi="Times New Roman"/>
      <w:kern w:val="2"/>
      <w:sz w:val="21"/>
      <w:szCs w:val="24"/>
      <w:shd w:val="clear" w:color="auto" w:fill="000080"/>
    </w:rPr>
  </w:style>
  <w:style w:type="character" w:customStyle="1" w:styleId="32">
    <w:name w:val="正文文本 3 字符"/>
    <w:basedOn w:val="a1"/>
    <w:link w:val="31"/>
    <w:qFormat/>
    <w:rPr>
      <w:rFonts w:ascii="Times New Roman" w:eastAsia="黑体" w:hAnsi="Times New Roman"/>
      <w:kern w:val="2"/>
      <w:sz w:val="72"/>
      <w:szCs w:val="24"/>
    </w:rPr>
  </w:style>
  <w:style w:type="character" w:customStyle="1" w:styleId="22">
    <w:name w:val="正文文本缩进 2 字符"/>
    <w:basedOn w:val="a1"/>
    <w:link w:val="21"/>
    <w:qFormat/>
    <w:rPr>
      <w:rFonts w:ascii="Times New Roman" w:eastAsia="仿宋_GB2312" w:hAnsi="Times New Roman"/>
      <w:kern w:val="2"/>
      <w:sz w:val="28"/>
      <w:szCs w:val="24"/>
    </w:rPr>
  </w:style>
  <w:style w:type="character" w:customStyle="1" w:styleId="27">
    <w:name w:val="正文文本首行缩进 2 字符"/>
    <w:basedOn w:val="ac"/>
    <w:link w:val="26"/>
    <w:qFormat/>
    <w:rPr>
      <w:rFonts w:ascii="Times New Roman" w:hAnsi="Times New Roman" w:cs="Times New Roman"/>
      <w:kern w:val="2"/>
      <w:sz w:val="21"/>
      <w:szCs w:val="24"/>
    </w:rPr>
  </w:style>
  <w:style w:type="character" w:customStyle="1" w:styleId="ewb-weather">
    <w:name w:val="ewb-weather"/>
    <w:qFormat/>
  </w:style>
  <w:style w:type="paragraph" w:customStyle="1" w:styleId="ces">
    <w:name w:val="ces正文"/>
    <w:basedOn w:val="a0"/>
    <w:qFormat/>
    <w:pPr>
      <w:spacing w:line="360" w:lineRule="auto"/>
      <w:ind w:firstLine="480"/>
    </w:pPr>
    <w:rPr>
      <w:rFonts w:ascii="Calibri" w:hAnsi="Calibri"/>
      <w:sz w:val="24"/>
      <w:szCs w:val="24"/>
    </w:rPr>
  </w:style>
  <w:style w:type="paragraph" w:customStyle="1" w:styleId="xl52">
    <w:name w:val="xl5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xl86">
    <w:name w:val="xl86"/>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47">
    <w:name w:val="xl47"/>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20"/>
      <w:szCs w:val="20"/>
    </w:rPr>
  </w:style>
  <w:style w:type="paragraph" w:customStyle="1" w:styleId="xl75">
    <w:name w:val="xl75"/>
    <w:basedOn w:val="a0"/>
    <w:qFormat/>
    <w:pPr>
      <w:widowControl/>
      <w:pBdr>
        <w:top w:val="single" w:sz="4" w:space="0" w:color="auto"/>
        <w:left w:val="single" w:sz="4" w:space="0" w:color="auto"/>
        <w:right w:val="single" w:sz="4" w:space="0" w:color="auto"/>
      </w:pBdr>
      <w:spacing w:before="100" w:beforeAutospacing="1" w:after="100" w:afterAutospacing="1"/>
      <w:jc w:val="right"/>
    </w:pPr>
    <w:rPr>
      <w:rFonts w:ascii="Arial Unicode MS" w:eastAsia="Arial Unicode MS" w:hAnsi="Arial Unicode MS"/>
      <w:b/>
      <w:bCs/>
      <w:kern w:val="0"/>
      <w:sz w:val="18"/>
      <w:szCs w:val="18"/>
    </w:rPr>
  </w:style>
  <w:style w:type="paragraph" w:customStyle="1" w:styleId="xl71">
    <w:name w:val="xl71"/>
    <w:basedOn w:val="a0"/>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30">
    <w:name w:val="xl30"/>
    <w:basedOn w:val="a0"/>
    <w:qFormat/>
    <w:pPr>
      <w:widowControl/>
      <w:spacing w:before="100" w:beforeAutospacing="1" w:after="100" w:afterAutospacing="1"/>
      <w:jc w:val="left"/>
    </w:pPr>
    <w:rPr>
      <w:rFonts w:ascii="Arial Unicode MS" w:eastAsia="Arial Unicode MS" w:hAnsi="Arial Unicode MS"/>
      <w:kern w:val="0"/>
      <w:sz w:val="18"/>
      <w:szCs w:val="18"/>
    </w:rPr>
  </w:style>
  <w:style w:type="paragraph" w:customStyle="1" w:styleId="xl53">
    <w:name w:val="xl5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0"/>
      <w:szCs w:val="20"/>
    </w:rPr>
  </w:style>
  <w:style w:type="paragraph" w:customStyle="1" w:styleId="p0">
    <w:name w:val="p0"/>
    <w:basedOn w:val="a0"/>
    <w:qFormat/>
    <w:pPr>
      <w:widowControl/>
    </w:pPr>
    <w:rPr>
      <w:kern w:val="0"/>
    </w:rPr>
  </w:style>
  <w:style w:type="paragraph" w:customStyle="1" w:styleId="font8">
    <w:name w:val="font8"/>
    <w:basedOn w:val="a0"/>
    <w:qFormat/>
    <w:pPr>
      <w:widowControl/>
      <w:spacing w:before="100" w:beforeAutospacing="1" w:after="100" w:afterAutospacing="1"/>
      <w:jc w:val="left"/>
    </w:pPr>
    <w:rPr>
      <w:rFonts w:eastAsia="Arial Unicode MS"/>
      <w:kern w:val="0"/>
      <w:sz w:val="18"/>
      <w:szCs w:val="18"/>
    </w:rPr>
  </w:style>
  <w:style w:type="paragraph" w:customStyle="1" w:styleId="xl61">
    <w:name w:val="xl61"/>
    <w:basedOn w:val="a0"/>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55">
    <w:name w:val="xl5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73">
    <w:name w:val="xl73"/>
    <w:basedOn w:val="a0"/>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xl34">
    <w:name w:val="xl34"/>
    <w:basedOn w:val="a0"/>
    <w:qFormat/>
    <w:pPr>
      <w:widowControl/>
      <w:pBdr>
        <w:bottom w:val="single" w:sz="4" w:space="0" w:color="auto"/>
        <w:right w:val="single" w:sz="4" w:space="0" w:color="auto"/>
      </w:pBdr>
      <w:spacing w:before="100" w:beforeAutospacing="1" w:after="100" w:afterAutospacing="1"/>
      <w:jc w:val="left"/>
    </w:pPr>
    <w:rPr>
      <w:rFonts w:eastAsia="Arial Unicode MS"/>
      <w:kern w:val="0"/>
      <w:sz w:val="18"/>
      <w:szCs w:val="18"/>
    </w:rPr>
  </w:style>
  <w:style w:type="paragraph" w:customStyle="1" w:styleId="Bodytext1">
    <w:name w:val="Body text|1"/>
    <w:basedOn w:val="a0"/>
    <w:qFormat/>
    <w:pPr>
      <w:spacing w:line="384" w:lineRule="auto"/>
      <w:ind w:firstLine="400"/>
    </w:pPr>
    <w:rPr>
      <w:rFonts w:ascii="宋体" w:hAnsi="宋体" w:cs="宋体"/>
      <w:sz w:val="20"/>
      <w:szCs w:val="20"/>
      <w:lang w:val="zh-TW" w:eastAsia="zh-TW" w:bidi="zh-TW"/>
    </w:rPr>
  </w:style>
  <w:style w:type="paragraph" w:customStyle="1" w:styleId="xl76">
    <w:name w:val="xl76"/>
    <w:basedOn w:val="a0"/>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b/>
      <w:bCs/>
      <w:kern w:val="0"/>
      <w:sz w:val="18"/>
      <w:szCs w:val="18"/>
    </w:rPr>
  </w:style>
  <w:style w:type="paragraph" w:customStyle="1" w:styleId="xl68">
    <w:name w:val="xl68"/>
    <w:basedOn w:val="a0"/>
    <w:qFormat/>
    <w:pPr>
      <w:widowControl/>
      <w:pBdr>
        <w:left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xl62">
    <w:name w:val="xl62"/>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35">
    <w:name w:val="xl35"/>
    <w:basedOn w:val="a0"/>
    <w:qFormat/>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37">
    <w:name w:val="纯文本3"/>
    <w:basedOn w:val="a0"/>
    <w:qFormat/>
    <w:rPr>
      <w:rFonts w:ascii="宋体" w:hAnsi="Courier New"/>
      <w:szCs w:val="20"/>
    </w:rPr>
  </w:style>
  <w:style w:type="paragraph" w:customStyle="1" w:styleId="xl74">
    <w:name w:val="xl74"/>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ParaCharCharCharCharCharCharCharCharChar1CharCharCharCharCharCharChar">
    <w:name w:val="默认段落字体 Para Char Char Char Char Char Char Char Char Char1 Char Char Char Char Char Char Char"/>
    <w:basedOn w:val="a6"/>
    <w:qFormat/>
    <w:rPr>
      <w:rFonts w:ascii="Tahoma" w:hAnsi="Tahoma"/>
      <w:sz w:val="24"/>
    </w:rPr>
  </w:style>
  <w:style w:type="paragraph" w:customStyle="1" w:styleId="xl67">
    <w:name w:val="xl67"/>
    <w:basedOn w:val="a0"/>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xl41">
    <w:name w:val="xl41"/>
    <w:basedOn w:val="a0"/>
    <w:qFormat/>
    <w:pPr>
      <w:widowControl/>
      <w:pBdr>
        <w:top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57">
    <w:name w:val="xl57"/>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24"/>
      <w:szCs w:val="24"/>
    </w:rPr>
  </w:style>
  <w:style w:type="paragraph" w:customStyle="1" w:styleId="xl56">
    <w:name w:val="xl56"/>
    <w:basedOn w:val="a0"/>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32">
    <w:name w:val="xl32"/>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Unicode MS" w:eastAsia="Arial Unicode MS" w:hAnsi="Arial Unicode MS"/>
      <w:kern w:val="0"/>
      <w:sz w:val="18"/>
      <w:szCs w:val="18"/>
    </w:rPr>
  </w:style>
  <w:style w:type="paragraph" w:customStyle="1" w:styleId="xl43">
    <w:name w:val="xl43"/>
    <w:basedOn w:val="a0"/>
    <w:qFormat/>
    <w:pPr>
      <w:widowControl/>
      <w:spacing w:before="100" w:beforeAutospacing="1" w:after="100" w:afterAutospacing="1"/>
      <w:jc w:val="left"/>
    </w:pPr>
    <w:rPr>
      <w:rFonts w:ascii="Arial Unicode MS" w:eastAsia="Arial Unicode MS" w:hAnsi="Arial Unicode MS"/>
      <w:kern w:val="0"/>
      <w:sz w:val="24"/>
      <w:szCs w:val="24"/>
    </w:rPr>
  </w:style>
  <w:style w:type="paragraph" w:customStyle="1" w:styleId="Char8">
    <w:name w:val="Char"/>
    <w:basedOn w:val="a0"/>
    <w:qFormat/>
    <w:pPr>
      <w:tabs>
        <w:tab w:val="left" w:pos="360"/>
      </w:tabs>
    </w:pPr>
    <w:rPr>
      <w:sz w:val="24"/>
      <w:szCs w:val="24"/>
    </w:rPr>
  </w:style>
  <w:style w:type="paragraph" w:customStyle="1" w:styleId="xl58">
    <w:name w:val="xl58"/>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72">
    <w:name w:val="xl7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84">
    <w:name w:val="xl84"/>
    <w:basedOn w:val="a0"/>
    <w:qFormat/>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xl60">
    <w:name w:val="xl60"/>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NERCIS-">
    <w:name w:val="NERCIS-正文"/>
    <w:basedOn w:val="a0"/>
    <w:qFormat/>
    <w:pPr>
      <w:widowControl/>
      <w:adjustRightInd w:val="0"/>
      <w:snapToGrid w:val="0"/>
      <w:spacing w:after="200" w:line="360" w:lineRule="auto"/>
      <w:ind w:firstLineChars="200" w:firstLine="480"/>
      <w:jc w:val="left"/>
    </w:pPr>
    <w:rPr>
      <w:rFonts w:ascii="宋体" w:eastAsia="微软雅黑" w:hAnsi="宋体" w:cs="宋体"/>
      <w:kern w:val="0"/>
      <w:sz w:val="24"/>
      <w:szCs w:val="20"/>
    </w:rPr>
  </w:style>
  <w:style w:type="paragraph" w:customStyle="1" w:styleId="font7">
    <w:name w:val="font7"/>
    <w:basedOn w:val="a0"/>
    <w:qFormat/>
    <w:pPr>
      <w:widowControl/>
      <w:spacing w:before="100" w:beforeAutospacing="1" w:after="100" w:afterAutospacing="1"/>
      <w:jc w:val="left"/>
    </w:pPr>
    <w:rPr>
      <w:rFonts w:eastAsia="Arial Unicode MS"/>
      <w:kern w:val="0"/>
      <w:sz w:val="18"/>
      <w:szCs w:val="18"/>
    </w:rPr>
  </w:style>
  <w:style w:type="paragraph" w:customStyle="1" w:styleId="CharCharCharChar">
    <w:name w:val="Char Char Char Char"/>
    <w:basedOn w:val="a6"/>
    <w:qFormat/>
    <w:pPr>
      <w:adjustRightInd w:val="0"/>
      <w:snapToGrid w:val="0"/>
      <w:spacing w:line="360" w:lineRule="auto"/>
    </w:pPr>
    <w:rPr>
      <w:rFonts w:ascii="Tahoma" w:hAnsi="Tahoma"/>
      <w:sz w:val="24"/>
    </w:rPr>
  </w:style>
  <w:style w:type="paragraph" w:customStyle="1" w:styleId="xl63">
    <w:name w:val="xl63"/>
    <w:basedOn w:val="a0"/>
    <w:qFormat/>
    <w:pPr>
      <w:widowControl/>
      <w:pBdr>
        <w:right w:val="single" w:sz="4" w:space="0" w:color="auto"/>
      </w:pBdr>
      <w:spacing w:before="100" w:beforeAutospacing="1" w:after="100" w:afterAutospacing="1"/>
      <w:jc w:val="center"/>
    </w:pPr>
    <w:rPr>
      <w:rFonts w:ascii="Arial Unicode MS" w:eastAsia="Arial Unicode MS" w:hAnsi="Arial Unicode MS"/>
      <w:b/>
      <w:bCs/>
      <w:kern w:val="0"/>
      <w:sz w:val="20"/>
      <w:szCs w:val="20"/>
    </w:rPr>
  </w:style>
  <w:style w:type="paragraph" w:customStyle="1" w:styleId="xl42">
    <w:name w:val="xl42"/>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font13">
    <w:name w:val="font13"/>
    <w:basedOn w:val="a0"/>
    <w:qFormat/>
    <w:pPr>
      <w:widowControl/>
      <w:spacing w:before="100" w:beforeAutospacing="1" w:after="100" w:afterAutospacing="1"/>
      <w:jc w:val="left"/>
    </w:pPr>
    <w:rPr>
      <w:rFonts w:eastAsia="Arial Unicode MS"/>
      <w:b/>
      <w:bCs/>
      <w:kern w:val="0"/>
      <w:sz w:val="18"/>
      <w:szCs w:val="18"/>
    </w:rPr>
  </w:style>
  <w:style w:type="paragraph" w:customStyle="1" w:styleId="font9">
    <w:name w:val="font9"/>
    <w:basedOn w:val="a0"/>
    <w:qFormat/>
    <w:pPr>
      <w:widowControl/>
      <w:spacing w:before="100" w:beforeAutospacing="1" w:after="100" w:afterAutospacing="1"/>
      <w:jc w:val="left"/>
    </w:pPr>
    <w:rPr>
      <w:rFonts w:eastAsia="Arial Unicode MS"/>
      <w:b/>
      <w:bCs/>
      <w:color w:val="000000"/>
      <w:kern w:val="0"/>
      <w:sz w:val="18"/>
      <w:szCs w:val="18"/>
    </w:rPr>
  </w:style>
  <w:style w:type="paragraph" w:customStyle="1" w:styleId="xl70">
    <w:name w:val="xl70"/>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font12">
    <w:name w:val="font12"/>
    <w:basedOn w:val="a0"/>
    <w:qFormat/>
    <w:pPr>
      <w:widowControl/>
      <w:spacing w:before="100" w:beforeAutospacing="1" w:after="100" w:afterAutospacing="1"/>
      <w:jc w:val="left"/>
    </w:pPr>
    <w:rPr>
      <w:rFonts w:eastAsia="Arial Unicode MS"/>
      <w:color w:val="333333"/>
      <w:kern w:val="0"/>
      <w:sz w:val="18"/>
      <w:szCs w:val="18"/>
    </w:rPr>
  </w:style>
  <w:style w:type="paragraph" w:customStyle="1" w:styleId="xl66">
    <w:name w:val="xl66"/>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Char16">
    <w:name w:val="Char1"/>
    <w:basedOn w:val="a6"/>
    <w:qFormat/>
    <w:pPr>
      <w:adjustRightInd w:val="0"/>
      <w:snapToGrid w:val="0"/>
      <w:spacing w:line="360" w:lineRule="auto"/>
    </w:pPr>
    <w:rPr>
      <w:rFonts w:ascii="Tahoma" w:hAnsi="Tahoma"/>
      <w:sz w:val="24"/>
    </w:rPr>
  </w:style>
  <w:style w:type="paragraph" w:customStyle="1" w:styleId="font6">
    <w:name w:val="font6"/>
    <w:basedOn w:val="a0"/>
    <w:qFormat/>
    <w:pPr>
      <w:widowControl/>
      <w:spacing w:before="100" w:beforeAutospacing="1" w:after="100" w:afterAutospacing="1"/>
      <w:jc w:val="left"/>
    </w:pPr>
    <w:rPr>
      <w:rFonts w:eastAsia="Arial Unicode MS"/>
      <w:kern w:val="0"/>
      <w:sz w:val="18"/>
      <w:szCs w:val="18"/>
    </w:rPr>
  </w:style>
  <w:style w:type="paragraph" w:customStyle="1" w:styleId="xl85">
    <w:name w:val="xl85"/>
    <w:basedOn w:val="a0"/>
    <w:qFormat/>
    <w:pPr>
      <w:widowControl/>
      <w:pBdr>
        <w:top w:val="single" w:sz="4" w:space="0" w:color="auto"/>
        <w:left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xl81">
    <w:name w:val="xl81"/>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eastAsia="Arial Unicode MS"/>
      <w:kern w:val="0"/>
      <w:sz w:val="18"/>
      <w:szCs w:val="18"/>
    </w:rPr>
  </w:style>
  <w:style w:type="paragraph" w:customStyle="1" w:styleId="xl54">
    <w:name w:val="xl54"/>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Helv" w:eastAsia="Arial Unicode MS" w:hAnsi="Helv"/>
      <w:kern w:val="0"/>
      <w:sz w:val="20"/>
      <w:szCs w:val="20"/>
    </w:rPr>
  </w:style>
  <w:style w:type="paragraph" w:customStyle="1" w:styleId="xl46">
    <w:name w:val="xl46"/>
    <w:basedOn w:val="a0"/>
    <w:qFormat/>
    <w:pPr>
      <w:widowControl/>
      <w:pBdr>
        <w:bottom w:val="single" w:sz="4" w:space="0" w:color="auto"/>
        <w:right w:val="single" w:sz="4" w:space="0" w:color="auto"/>
      </w:pBdr>
      <w:spacing w:before="100" w:beforeAutospacing="1" w:after="100" w:afterAutospacing="1"/>
      <w:jc w:val="right"/>
    </w:pPr>
    <w:rPr>
      <w:rFonts w:ascii="Arial Unicode MS" w:eastAsia="Arial Unicode MS" w:hAnsi="Arial Unicode MS"/>
      <w:kern w:val="0"/>
      <w:sz w:val="18"/>
      <w:szCs w:val="18"/>
    </w:rPr>
  </w:style>
  <w:style w:type="paragraph" w:customStyle="1" w:styleId="affd">
    <w:name w:val="标书正文格式"/>
    <w:qFormat/>
    <w:pPr>
      <w:adjustRightInd w:val="0"/>
      <w:snapToGrid w:val="0"/>
      <w:spacing w:line="360" w:lineRule="auto"/>
      <w:ind w:firstLineChars="200" w:firstLine="480"/>
      <w:jc w:val="both"/>
    </w:pPr>
    <w:rPr>
      <w:rFonts w:ascii="宋体" w:hAnsi="宋体"/>
      <w:kern w:val="2"/>
      <w:sz w:val="24"/>
      <w:szCs w:val="24"/>
    </w:rPr>
  </w:style>
  <w:style w:type="paragraph" w:customStyle="1" w:styleId="xl80">
    <w:name w:val="xl80"/>
    <w:basedOn w:val="a0"/>
    <w:qFormat/>
    <w:pPr>
      <w:widowControl/>
      <w:pBdr>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44">
    <w:name w:val="xl44"/>
    <w:basedOn w:val="a0"/>
    <w:qFormat/>
    <w:pPr>
      <w:widowControl/>
      <w:spacing w:before="100" w:beforeAutospacing="1" w:after="100" w:afterAutospacing="1"/>
      <w:jc w:val="right"/>
    </w:pPr>
    <w:rPr>
      <w:rFonts w:ascii="Arial Unicode MS" w:eastAsia="Arial Unicode MS" w:hAnsi="Arial Unicode MS"/>
      <w:kern w:val="0"/>
      <w:sz w:val="24"/>
      <w:szCs w:val="24"/>
    </w:rPr>
  </w:style>
  <w:style w:type="paragraph" w:customStyle="1" w:styleId="xl77">
    <w:name w:val="xl77"/>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b/>
      <w:bCs/>
      <w:kern w:val="0"/>
      <w:sz w:val="18"/>
      <w:szCs w:val="18"/>
    </w:rPr>
  </w:style>
  <w:style w:type="paragraph" w:customStyle="1" w:styleId="CharCharCharCharCharCharCharCharCharCharCharCharChar">
    <w:name w:val="Char Char Char Char Char 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xl33">
    <w:name w:val="xl33"/>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xl83">
    <w:name w:val="xl83"/>
    <w:basedOn w:val="a0"/>
    <w:qFormat/>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Style4">
    <w:name w:val="_Style 4"/>
    <w:basedOn w:val="a0"/>
    <w:uiPriority w:val="34"/>
    <w:qFormat/>
    <w:pPr>
      <w:ind w:firstLineChars="200" w:firstLine="420"/>
    </w:pPr>
    <w:rPr>
      <w:rFonts w:ascii="Calibri" w:hAnsi="Calibri"/>
      <w:szCs w:val="22"/>
    </w:rPr>
  </w:style>
  <w:style w:type="paragraph" w:customStyle="1" w:styleId="xl36">
    <w:name w:val="xl36"/>
    <w:basedOn w:val="a0"/>
    <w:qFormat/>
    <w:pPr>
      <w:widowControl/>
      <w:pBdr>
        <w:bottom w:val="single" w:sz="4" w:space="0" w:color="auto"/>
        <w:right w:val="single" w:sz="4" w:space="0" w:color="auto"/>
      </w:pBdr>
      <w:spacing w:before="100" w:beforeAutospacing="1" w:after="100" w:afterAutospacing="1"/>
      <w:jc w:val="center"/>
    </w:pPr>
    <w:rPr>
      <w:rFonts w:eastAsia="Arial Unicode MS"/>
      <w:kern w:val="0"/>
      <w:sz w:val="18"/>
      <w:szCs w:val="18"/>
    </w:rPr>
  </w:style>
  <w:style w:type="paragraph" w:customStyle="1" w:styleId="xl69">
    <w:name w:val="xl69"/>
    <w:basedOn w:val="a0"/>
    <w:qFormat/>
    <w:pPr>
      <w:widowControl/>
      <w:pBdr>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Blockquote">
    <w:name w:val="Blockquote"/>
    <w:basedOn w:val="a0"/>
    <w:uiPriority w:val="99"/>
    <w:qFormat/>
    <w:pPr>
      <w:autoSpaceDE w:val="0"/>
      <w:autoSpaceDN w:val="0"/>
      <w:adjustRightInd w:val="0"/>
      <w:spacing w:before="100" w:after="100"/>
      <w:ind w:left="360" w:right="360"/>
      <w:jc w:val="left"/>
    </w:pPr>
    <w:rPr>
      <w:kern w:val="0"/>
      <w:sz w:val="24"/>
      <w:szCs w:val="20"/>
    </w:rPr>
  </w:style>
  <w:style w:type="paragraph" w:customStyle="1" w:styleId="xl37">
    <w:name w:val="xl37"/>
    <w:basedOn w:val="a0"/>
    <w:qFormat/>
    <w:pPr>
      <w:widowControl/>
      <w:pBdr>
        <w:bottom w:val="single" w:sz="4" w:space="0" w:color="auto"/>
        <w:right w:val="single" w:sz="4" w:space="0" w:color="auto"/>
      </w:pBdr>
      <w:spacing w:before="100" w:beforeAutospacing="1" w:after="100" w:afterAutospacing="1"/>
      <w:jc w:val="right"/>
    </w:pPr>
    <w:rPr>
      <w:rFonts w:eastAsia="Arial Unicode MS"/>
      <w:kern w:val="0"/>
      <w:sz w:val="18"/>
      <w:szCs w:val="18"/>
    </w:rPr>
  </w:style>
  <w:style w:type="paragraph" w:customStyle="1" w:styleId="xl31">
    <w:name w:val="xl31"/>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Arial Unicode MS"/>
      <w:kern w:val="0"/>
      <w:sz w:val="18"/>
      <w:szCs w:val="18"/>
    </w:rPr>
  </w:style>
  <w:style w:type="paragraph" w:customStyle="1" w:styleId="xl78">
    <w:name w:val="xl78"/>
    <w:basedOn w:val="a0"/>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b/>
      <w:bCs/>
      <w:color w:val="000000"/>
      <w:kern w:val="0"/>
      <w:sz w:val="18"/>
      <w:szCs w:val="18"/>
    </w:rPr>
  </w:style>
  <w:style w:type="paragraph" w:customStyle="1" w:styleId="font10">
    <w:name w:val="font10"/>
    <w:basedOn w:val="a0"/>
    <w:qFormat/>
    <w:pPr>
      <w:widowControl/>
      <w:spacing w:before="100" w:beforeAutospacing="1" w:after="100" w:afterAutospacing="1"/>
      <w:jc w:val="left"/>
    </w:pPr>
    <w:rPr>
      <w:rFonts w:eastAsia="Arial Unicode MS"/>
      <w:kern w:val="0"/>
      <w:sz w:val="18"/>
      <w:szCs w:val="18"/>
    </w:rPr>
  </w:style>
  <w:style w:type="paragraph" w:customStyle="1" w:styleId="xl79">
    <w:name w:val="xl79"/>
    <w:basedOn w:val="a0"/>
    <w:qFormat/>
    <w:pPr>
      <w:widowControl/>
      <w:pBdr>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b/>
      <w:bCs/>
      <w:color w:val="000000"/>
      <w:kern w:val="0"/>
      <w:sz w:val="18"/>
      <w:szCs w:val="18"/>
    </w:rPr>
  </w:style>
  <w:style w:type="paragraph" w:customStyle="1" w:styleId="xl64">
    <w:name w:val="xl64"/>
    <w:basedOn w:val="a0"/>
    <w:qFormat/>
    <w:pPr>
      <w:widowControl/>
      <w:pBdr>
        <w:left w:val="single" w:sz="4" w:space="0" w:color="auto"/>
        <w:right w:val="single" w:sz="4" w:space="0" w:color="auto"/>
      </w:pBdr>
      <w:spacing w:before="100" w:beforeAutospacing="1" w:after="100" w:afterAutospacing="1"/>
      <w:jc w:val="center"/>
    </w:pPr>
    <w:rPr>
      <w:rFonts w:ascii="Arial Unicode MS" w:eastAsia="Arial Unicode MS" w:hAnsi="Arial Unicode MS"/>
      <w:b/>
      <w:bCs/>
      <w:kern w:val="0"/>
      <w:sz w:val="20"/>
      <w:szCs w:val="20"/>
    </w:rPr>
  </w:style>
  <w:style w:type="paragraph" w:customStyle="1" w:styleId="font5">
    <w:name w:val="font5"/>
    <w:basedOn w:val="a0"/>
    <w:qFormat/>
    <w:pPr>
      <w:widowControl/>
      <w:spacing w:before="100" w:beforeAutospacing="1" w:after="100" w:afterAutospacing="1"/>
      <w:jc w:val="left"/>
    </w:pPr>
    <w:rPr>
      <w:rFonts w:ascii="宋体" w:hAnsi="宋体" w:hint="eastAsia"/>
      <w:kern w:val="0"/>
      <w:sz w:val="18"/>
      <w:szCs w:val="18"/>
    </w:rPr>
  </w:style>
  <w:style w:type="paragraph" w:customStyle="1" w:styleId="CharCharCharCharCharCharCharChar">
    <w:name w:val="Char Char Char Char Char Char Char Char"/>
    <w:basedOn w:val="a0"/>
    <w:qFormat/>
    <w:pPr>
      <w:widowControl/>
      <w:spacing w:after="160" w:line="240" w:lineRule="exact"/>
      <w:jc w:val="left"/>
    </w:pPr>
    <w:rPr>
      <w:rFonts w:ascii="Verdana" w:hAnsi="Verdana"/>
      <w:kern w:val="0"/>
      <w:sz w:val="20"/>
      <w:szCs w:val="20"/>
      <w:lang w:eastAsia="en-US"/>
    </w:rPr>
  </w:style>
  <w:style w:type="paragraph" w:customStyle="1" w:styleId="xl82">
    <w:name w:val="xl82"/>
    <w:basedOn w:val="a0"/>
    <w:qFormat/>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Arial Unicode MS" w:eastAsia="Arial Unicode MS" w:hAnsi="Arial Unicode MS"/>
      <w:color w:val="333333"/>
      <w:kern w:val="0"/>
      <w:sz w:val="18"/>
      <w:szCs w:val="18"/>
    </w:rPr>
  </w:style>
  <w:style w:type="paragraph" w:customStyle="1" w:styleId="xl59">
    <w:name w:val="xl59"/>
    <w:basedOn w:val="a0"/>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38">
    <w:name w:val="xl38"/>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Arial Unicode MS"/>
      <w:kern w:val="0"/>
      <w:sz w:val="18"/>
      <w:szCs w:val="18"/>
    </w:rPr>
  </w:style>
  <w:style w:type="paragraph" w:customStyle="1" w:styleId="xl48">
    <w:name w:val="xl48"/>
    <w:basedOn w:val="a0"/>
    <w:qFormat/>
    <w:pPr>
      <w:widowControl/>
      <w:spacing w:before="100" w:beforeAutospacing="1" w:after="100" w:afterAutospacing="1"/>
      <w:jc w:val="center"/>
    </w:pPr>
    <w:rPr>
      <w:rFonts w:ascii="Arial Unicode MS" w:eastAsia="Arial Unicode MS" w:hAnsi="Arial Unicode MS"/>
      <w:kern w:val="0"/>
      <w:sz w:val="28"/>
      <w:szCs w:val="28"/>
    </w:rPr>
  </w:style>
  <w:style w:type="paragraph" w:customStyle="1" w:styleId="xl40">
    <w:name w:val="xl40"/>
    <w:basedOn w:val="a0"/>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Unicode MS" w:eastAsia="Arial Unicode MS" w:hAnsi="Arial Unicode MS"/>
      <w:kern w:val="0"/>
      <w:sz w:val="18"/>
      <w:szCs w:val="18"/>
    </w:rPr>
  </w:style>
  <w:style w:type="paragraph" w:customStyle="1" w:styleId="xl39">
    <w:name w:val="xl3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kern w:val="0"/>
      <w:sz w:val="18"/>
      <w:szCs w:val="18"/>
    </w:rPr>
  </w:style>
  <w:style w:type="paragraph" w:customStyle="1" w:styleId="xl29">
    <w:name w:val="xl29"/>
    <w:basedOn w:val="a0"/>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50">
    <w:name w:val="xl50"/>
    <w:basedOn w:val="a0"/>
    <w:qFormat/>
    <w:pPr>
      <w:widowControl/>
      <w:pBdr>
        <w:top w:val="single" w:sz="4" w:space="0" w:color="auto"/>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xl51">
    <w:name w:val="xl51"/>
    <w:basedOn w:val="a0"/>
    <w:qFormat/>
    <w:pPr>
      <w:widowControl/>
      <w:pBdr>
        <w:top w:val="single" w:sz="4" w:space="0" w:color="auto"/>
        <w:bottom w:val="single" w:sz="4" w:space="0" w:color="auto"/>
      </w:pBdr>
      <w:spacing w:before="100" w:beforeAutospacing="1" w:after="100" w:afterAutospacing="1"/>
      <w:jc w:val="center"/>
    </w:pPr>
    <w:rPr>
      <w:rFonts w:eastAsia="Arial Unicode MS"/>
      <w:kern w:val="0"/>
      <w:sz w:val="18"/>
      <w:szCs w:val="18"/>
    </w:rPr>
  </w:style>
  <w:style w:type="paragraph" w:customStyle="1" w:styleId="xl45">
    <w:name w:val="xl45"/>
    <w:basedOn w:val="a0"/>
    <w:qFormat/>
    <w:pPr>
      <w:widowControl/>
      <w:pBdr>
        <w:bottom w:val="single" w:sz="4" w:space="0" w:color="auto"/>
        <w:right w:val="single" w:sz="4" w:space="0" w:color="auto"/>
      </w:pBdr>
      <w:spacing w:before="100" w:beforeAutospacing="1" w:after="100" w:afterAutospacing="1"/>
      <w:jc w:val="right"/>
    </w:pPr>
    <w:rPr>
      <w:rFonts w:eastAsia="Arial Unicode MS"/>
      <w:b/>
      <w:bCs/>
      <w:kern w:val="0"/>
      <w:sz w:val="18"/>
      <w:szCs w:val="18"/>
    </w:rPr>
  </w:style>
  <w:style w:type="paragraph" w:customStyle="1" w:styleId="xl65">
    <w:name w:val="xl65"/>
    <w:basedOn w:val="a0"/>
    <w:qFormat/>
    <w:pPr>
      <w:widowControl/>
      <w:pBdr>
        <w:left w:val="single" w:sz="4" w:space="0" w:color="auto"/>
      </w:pBdr>
      <w:spacing w:before="100" w:beforeAutospacing="1" w:after="100" w:afterAutospacing="1"/>
      <w:jc w:val="center"/>
    </w:pPr>
    <w:rPr>
      <w:rFonts w:ascii="Arial Unicode MS" w:eastAsia="Arial Unicode MS" w:hAnsi="Arial Unicode MS"/>
      <w:b/>
      <w:bCs/>
      <w:kern w:val="0"/>
      <w:sz w:val="20"/>
      <w:szCs w:val="20"/>
    </w:rPr>
  </w:style>
  <w:style w:type="paragraph" w:customStyle="1" w:styleId="xl49">
    <w:name w:val="xl49"/>
    <w:basedOn w:val="a0"/>
    <w:qFormat/>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kern w:val="0"/>
      <w:sz w:val="18"/>
      <w:szCs w:val="18"/>
    </w:rPr>
  </w:style>
  <w:style w:type="paragraph" w:customStyle="1" w:styleId="affe">
    <w:name w:val="石墨文档正文"/>
    <w:qFormat/>
    <w:rPr>
      <w:rFonts w:ascii="微软雅黑" w:eastAsia="微软雅黑" w:hAnsi="微软雅黑" w:cs="微软雅黑"/>
      <w:sz w:val="22"/>
      <w:szCs w:val="22"/>
    </w:rPr>
  </w:style>
  <w:style w:type="paragraph" w:customStyle="1" w:styleId="pa-3">
    <w:name w:val="pa-3"/>
    <w:basedOn w:val="a0"/>
    <w:qFormat/>
    <w:pPr>
      <w:widowControl/>
      <w:numPr>
        <w:numId w:val="2"/>
      </w:numPr>
      <w:tabs>
        <w:tab w:val="left" w:pos="420"/>
        <w:tab w:val="left" w:pos="454"/>
      </w:tabs>
      <w:spacing w:before="150" w:after="150"/>
      <w:jc w:val="left"/>
    </w:pPr>
    <w:rPr>
      <w:rFonts w:ascii="宋体" w:hAnsi="Calibri" w:cs="宋体"/>
      <w:kern w:val="0"/>
      <w:sz w:val="24"/>
      <w:szCs w:val="24"/>
    </w:rPr>
  </w:style>
  <w:style w:type="character" w:customStyle="1" w:styleId="ListParagraphChar">
    <w:name w:val="List Paragraph Char"/>
    <w:link w:val="41"/>
    <w:qFormat/>
    <w:rPr>
      <w:kern w:val="2"/>
      <w:sz w:val="22"/>
    </w:rPr>
  </w:style>
  <w:style w:type="paragraph" w:customStyle="1" w:styleId="41">
    <w:name w:val="列出段落4"/>
    <w:basedOn w:val="a0"/>
    <w:link w:val="ListParagraphChar"/>
    <w:qFormat/>
    <w:pPr>
      <w:ind w:firstLineChars="200" w:firstLine="420"/>
    </w:pPr>
    <w:rPr>
      <w:rFonts w:ascii="Calibri" w:hAnsi="Calibri"/>
      <w:sz w:val="22"/>
      <w:szCs w:val="20"/>
    </w:rPr>
  </w:style>
  <w:style w:type="character" w:customStyle="1" w:styleId="fontstyle21">
    <w:name w:val="fontstyle21"/>
    <w:qFormat/>
    <w:rPr>
      <w:rFonts w:ascii="TimesNewRomanPSMT" w:hAnsi="TimesNewRomanPSMT" w:hint="default"/>
      <w:color w:val="000000"/>
      <w:sz w:val="22"/>
      <w:szCs w:val="22"/>
    </w:rPr>
  </w:style>
  <w:style w:type="character" w:customStyle="1" w:styleId="fontstyle01">
    <w:name w:val="fontstyle01"/>
    <w:qFormat/>
    <w:rPr>
      <w:rFonts w:ascii="宋体" w:eastAsia="宋体" w:hAnsi="宋体" w:hint="eastAsia"/>
      <w:color w:val="000000"/>
      <w:sz w:val="22"/>
      <w:szCs w:val="22"/>
    </w:rPr>
  </w:style>
  <w:style w:type="character" w:customStyle="1" w:styleId="fontstyle31">
    <w:name w:val="fontstyle31"/>
    <w:qFormat/>
    <w:rPr>
      <w:rFonts w:ascii="Calibri" w:hAnsi="Calibri" w:cs="Calibri" w:hint="default"/>
      <w:color w:val="000000"/>
      <w:sz w:val="18"/>
      <w:szCs w:val="18"/>
    </w:rPr>
  </w:style>
  <w:style w:type="character" w:customStyle="1" w:styleId="fontstyle41">
    <w:name w:val="fontstyle41"/>
    <w:qFormat/>
    <w:rPr>
      <w:rFonts w:ascii="TimesNewRomanPS-BoldMT" w:hAnsi="TimesNewRomanPS-BoldMT" w:hint="default"/>
      <w:b/>
      <w:bCs/>
      <w:color w:val="000000"/>
      <w:sz w:val="22"/>
      <w:szCs w:val="22"/>
    </w:rPr>
  </w:style>
  <w:style w:type="character" w:customStyle="1" w:styleId="Char9">
    <w:name w:val="标题 Char"/>
    <w:uiPriority w:val="99"/>
    <w:qFormat/>
    <w:rPr>
      <w:rFonts w:ascii="Cambria" w:hAnsi="Cambria" w:cs="Cambria"/>
      <w:b/>
      <w:bCs/>
      <w:kern w:val="2"/>
      <w:sz w:val="32"/>
      <w:szCs w:val="32"/>
    </w:rPr>
  </w:style>
  <w:style w:type="character" w:customStyle="1" w:styleId="14">
    <w:name w:val="页码1"/>
    <w:qFormat/>
  </w:style>
  <w:style w:type="character" w:customStyle="1" w:styleId="afa">
    <w:name w:val="标题 字符"/>
    <w:basedOn w:val="a1"/>
    <w:link w:val="af9"/>
    <w:qFormat/>
    <w:rPr>
      <w:rFonts w:ascii="Cambria" w:hAnsi="Cambria" w:cs="Times New Roman"/>
      <w:b/>
      <w:bCs/>
      <w:kern w:val="2"/>
      <w:sz w:val="32"/>
      <w:szCs w:val="32"/>
    </w:rPr>
  </w:style>
  <w:style w:type="paragraph" w:customStyle="1" w:styleId="1a">
    <w:name w:val="自1"/>
    <w:basedOn w:val="a0"/>
    <w:uiPriority w:val="99"/>
    <w:qFormat/>
    <w:pPr>
      <w:ind w:firstLine="454"/>
    </w:pPr>
    <w:rPr>
      <w:rFonts w:ascii="Calibri" w:hAnsi="Calibri"/>
      <w:sz w:val="32"/>
      <w:szCs w:val="32"/>
    </w:rPr>
  </w:style>
  <w:style w:type="paragraph" w:customStyle="1" w:styleId="Headerorfooter1">
    <w:name w:val="Header or footer|1"/>
    <w:basedOn w:val="a0"/>
    <w:qFormat/>
    <w:pPr>
      <w:jc w:val="left"/>
    </w:pPr>
    <w:rPr>
      <w:rFonts w:ascii="宋体" w:hAnsi="宋体" w:cs="宋体"/>
      <w:b/>
      <w:bCs/>
      <w:color w:val="000000"/>
      <w:kern w:val="0"/>
      <w:sz w:val="18"/>
      <w:szCs w:val="18"/>
      <w:lang w:val="zh-TW" w:eastAsia="zh-TW" w:bidi="zh-TW"/>
    </w:rPr>
  </w:style>
  <w:style w:type="character" w:customStyle="1" w:styleId="afff">
    <w:name w:val="正文文本_"/>
    <w:link w:val="1b"/>
    <w:qFormat/>
    <w:rPr>
      <w:rFonts w:ascii="宋体" w:hAnsi="宋体" w:cs="宋体"/>
      <w:shd w:val="clear" w:color="auto" w:fill="FFFFFF"/>
      <w:lang w:val="zh-CN" w:bidi="zh-CN"/>
    </w:rPr>
  </w:style>
  <w:style w:type="paragraph" w:customStyle="1" w:styleId="1b">
    <w:name w:val="正文文本1"/>
    <w:basedOn w:val="a0"/>
    <w:link w:val="afff"/>
    <w:qFormat/>
    <w:pPr>
      <w:shd w:val="clear" w:color="auto" w:fill="FFFFFF"/>
      <w:spacing w:line="410" w:lineRule="auto"/>
      <w:ind w:firstLine="400"/>
      <w:jc w:val="left"/>
    </w:pPr>
    <w:rPr>
      <w:rFonts w:ascii="宋体" w:hAnsi="宋体" w:cs="宋体"/>
      <w:kern w:val="0"/>
      <w:sz w:val="20"/>
      <w:szCs w:val="20"/>
      <w:lang w:val="zh-CN" w:bidi="zh-CN"/>
    </w:rPr>
  </w:style>
  <w:style w:type="character" w:customStyle="1" w:styleId="afe">
    <w:name w:val="正文文本首行缩进 字符"/>
    <w:basedOn w:val="aa"/>
    <w:link w:val="afd"/>
    <w:uiPriority w:val="99"/>
    <w:semiHidden/>
    <w:qFormat/>
    <w:rPr>
      <w:rFonts w:ascii="华文彩云" w:eastAsia="华文彩云" w:hAnsi="宋体" w:cs="华文彩云"/>
      <w:color w:val="000000"/>
      <w:kern w:val="2"/>
      <w:sz w:val="21"/>
      <w:szCs w:val="21"/>
    </w:rPr>
  </w:style>
  <w:style w:type="paragraph" w:customStyle="1" w:styleId="1c">
    <w:name w:val="修订1"/>
    <w:uiPriority w:val="99"/>
    <w:unhideWhenUsed/>
    <w:qFormat/>
    <w:rPr>
      <w:rFonts w:ascii="Times New Roman" w:hAnsi="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link.zhihu.com/?target=http://baike.baidu.com/view/89764.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ink.zhihu.com/?target=http://baike.baidu.com/view/1281780.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atMod val="130000"/>
                <a:shade val="51000"/>
              </a:schemeClr>
            </a:gs>
            <a:gs pos="80000">
              <a:schemeClr val="phClr">
                <a:satMod val="130000"/>
                <a:shade val="93000"/>
              </a:schemeClr>
            </a:gs>
            <a:gs pos="100000">
              <a:schemeClr val="phClr">
                <a:satMod val="135000"/>
                <a:shade val="94000"/>
              </a:schemeClr>
            </a:gs>
          </a:gsLst>
          <a:lin ang="16200000" scaled="0"/>
        </a:gradFill>
      </a:fillStyleLst>
      <a:lnStyleLst>
        <a:ln w="9525" cap="flat" cmpd="sng" algn="ctr">
          <a:solidFill>
            <a:schemeClr val="phClr">
              <a:satMod val="105000"/>
              <a:shade val="9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atMod val="350000"/>
                <a:shade val="99000"/>
                <a:tint val="45000"/>
              </a:schemeClr>
            </a:gs>
            <a:gs pos="100000">
              <a:schemeClr val="phClr">
                <a:satMod val="255000"/>
                <a:shade val="20000"/>
              </a:schemeClr>
            </a:gs>
          </a:gsLst>
          <a:path path="circle">
            <a:fillToRect l="50000" t="-80000" r="50000" b="180000"/>
          </a:path>
        </a:gradFill>
        <a:gradFill rotWithShape="1">
          <a:gsLst>
            <a:gs pos="0">
              <a:schemeClr val="phClr">
                <a:satMod val="300000"/>
                <a:tint val="80000"/>
              </a:schemeClr>
            </a:gs>
            <a:gs pos="100000">
              <a:schemeClr val="phClr">
                <a:satMod val="200000"/>
                <a:shade val="3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8</Pages>
  <Words>709</Words>
  <Characters>4046</Characters>
  <Application>Microsoft Office Word</Application>
  <DocSecurity>0</DocSecurity>
  <Lines>33</Lines>
  <Paragraphs>9</Paragraphs>
  <ScaleCrop>false</ScaleCrop>
  <Company>科教办</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江苏宏信</dc:creator>
  <cp:lastModifiedBy>凯 于</cp:lastModifiedBy>
  <cp:revision>6</cp:revision>
  <cp:lastPrinted>2025-06-11T03:19:00Z</cp:lastPrinted>
  <dcterms:created xsi:type="dcterms:W3CDTF">2025-06-11T01:43:00Z</dcterms:created>
  <dcterms:modified xsi:type="dcterms:W3CDTF">2025-06-13T02:49:00Z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03C95593817F444FAE28D39088C34968</vt:lpwstr>
  </property>
  <property fmtid="{D5CDD505-2E9C-101B-9397-08002B2CF9AE}" pid="4" name="KSOTemplateDocerSaveRecord">
    <vt:lpwstr>eyJoZGlkIjoiYTRlNzI1NjUyNDZmMDhkYmUzNTM0ODhmYjdiMmE4YjciLCJ1c2VySWQiOiIyOTYzMzMwMjcifQ==</vt:lpwstr>
  </property>
</Properties>
</file>